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48"/>
          <w:szCs w:val="48"/>
        </w:rPr>
      </w:pPr>
    </w:p>
    <w:p>
      <w:pPr>
        <w:spacing w:line="360" w:lineRule="auto"/>
        <w:jc w:val="center"/>
        <w:rPr>
          <w:rFonts w:hint="default" w:ascii="Times New Roman" w:hAnsi="Times New Roman" w:cs="Times New Roman"/>
          <w:b/>
          <w:bCs/>
          <w:sz w:val="44"/>
          <w:szCs w:val="44"/>
          <w:lang w:eastAsia="zh-CN"/>
        </w:rPr>
      </w:pPr>
      <w:r>
        <w:rPr>
          <w:rFonts w:hint="eastAsia" w:ascii="Times New Roman" w:hAnsi="Times New Roman" w:cs="Times New Roman"/>
          <w:b/>
          <w:bCs/>
          <w:sz w:val="44"/>
          <w:szCs w:val="44"/>
          <w:lang w:eastAsia="zh-CN"/>
        </w:rPr>
        <w:t>安徽博农牧业有限公司</w:t>
      </w:r>
    </w:p>
    <w:p>
      <w:pPr>
        <w:spacing w:line="360" w:lineRule="auto"/>
        <w:jc w:val="center"/>
        <w:rPr>
          <w:rFonts w:hint="default" w:ascii="Times New Roman" w:hAnsi="Times New Roman" w:cs="Times New Roman"/>
          <w:b/>
          <w:bCs/>
          <w:sz w:val="44"/>
          <w:szCs w:val="44"/>
          <w:lang w:eastAsia="zh-CN"/>
        </w:rPr>
      </w:pPr>
      <w:r>
        <w:rPr>
          <w:rFonts w:hint="eastAsia" w:ascii="Times New Roman" w:hAnsi="Times New Roman" w:cs="Times New Roman"/>
          <w:b/>
          <w:bCs/>
          <w:sz w:val="44"/>
          <w:szCs w:val="44"/>
          <w:lang w:eastAsia="zh-CN"/>
        </w:rPr>
        <w:t>年产5万头立体型生猪养殖项目</w:t>
      </w:r>
    </w:p>
    <w:p>
      <w:pPr>
        <w:spacing w:line="360" w:lineRule="auto"/>
        <w:jc w:val="center"/>
        <w:rPr>
          <w:rFonts w:hint="default" w:ascii="Times New Roman" w:hAnsi="Times New Roman" w:cs="Times New Roman"/>
          <w:b/>
          <w:bCs/>
          <w:sz w:val="44"/>
          <w:szCs w:val="44"/>
          <w:lang w:eastAsia="zh-CN"/>
        </w:rPr>
      </w:pPr>
      <w:r>
        <w:rPr>
          <w:rFonts w:hint="default" w:ascii="Times New Roman" w:hAnsi="Times New Roman" w:cs="Times New Roman"/>
          <w:b/>
          <w:bCs/>
          <w:sz w:val="44"/>
          <w:szCs w:val="44"/>
          <w:lang w:eastAsia="zh-CN"/>
        </w:rPr>
        <w:t>环境影响评价公众参与说明</w:t>
      </w: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autoSpaceDE w:val="0"/>
        <w:autoSpaceDN w:val="0"/>
        <w:adjustRightInd w:val="0"/>
        <w:jc w:val="center"/>
        <w:rPr>
          <w:rFonts w:hint="default" w:ascii="Times New Roman" w:hAnsi="Times New Roman" w:eastAsia="宋体" w:cs="Times New Roman"/>
          <w:b/>
          <w:bCs/>
          <w:kern w:val="0"/>
          <w:sz w:val="28"/>
          <w:szCs w:val="28"/>
          <w:lang w:eastAsia="zh-CN"/>
        </w:rPr>
      </w:pPr>
      <w:r>
        <w:rPr>
          <w:rFonts w:hint="default" w:ascii="Times New Roman" w:hAnsi="Times New Roman" w:eastAsia="宋体" w:cs="Times New Roman"/>
          <w:b/>
          <w:bCs/>
          <w:kern w:val="0"/>
          <w:sz w:val="28"/>
          <w:szCs w:val="28"/>
        </w:rPr>
        <w:t>编制单位：</w:t>
      </w:r>
      <w:r>
        <w:rPr>
          <w:rFonts w:hint="eastAsia" w:ascii="Times New Roman" w:hAnsi="Times New Roman" w:eastAsia="宋体" w:cs="Times New Roman"/>
          <w:b/>
          <w:bCs/>
          <w:kern w:val="0"/>
          <w:sz w:val="28"/>
          <w:szCs w:val="28"/>
          <w:lang w:eastAsia="zh-CN"/>
        </w:rPr>
        <w:t>安徽博农牧业有限公司</w:t>
      </w:r>
    </w:p>
    <w:p>
      <w:pPr>
        <w:jc w:val="center"/>
        <w:rPr>
          <w:rFonts w:hint="default" w:ascii="Times New Roman" w:hAnsi="Times New Roman" w:eastAsia="宋体" w:cs="Times New Roman"/>
          <w:b/>
          <w:bCs/>
          <w:kern w:val="0"/>
          <w:sz w:val="28"/>
          <w:szCs w:val="28"/>
        </w:rPr>
      </w:pPr>
      <w:r>
        <w:rPr>
          <w:rFonts w:hint="default" w:ascii="Times New Roman" w:hAnsi="Times New Roman" w:eastAsia="TimesNewRomanPS-BoldMT" w:cs="Times New Roman"/>
          <w:b/>
          <w:bCs/>
          <w:kern w:val="0"/>
          <w:sz w:val="28"/>
          <w:szCs w:val="28"/>
        </w:rPr>
        <w:t>20</w:t>
      </w:r>
      <w:r>
        <w:rPr>
          <w:rFonts w:hint="default" w:ascii="Times New Roman" w:hAnsi="Times New Roman" w:eastAsia="TimesNewRomanPS-BoldMT" w:cs="Times New Roman"/>
          <w:b/>
          <w:bCs/>
          <w:kern w:val="0"/>
          <w:sz w:val="28"/>
          <w:szCs w:val="28"/>
          <w:lang w:val="en-US" w:eastAsia="zh-CN"/>
        </w:rPr>
        <w:t>2</w:t>
      </w:r>
      <w:r>
        <w:rPr>
          <w:rFonts w:hint="eastAsia" w:ascii="Times New Roman" w:hAnsi="Times New Roman" w:eastAsia="TimesNewRomanPS-BoldMT" w:cs="Times New Roman"/>
          <w:b/>
          <w:bCs/>
          <w:kern w:val="0"/>
          <w:sz w:val="28"/>
          <w:szCs w:val="28"/>
          <w:lang w:val="en-US" w:eastAsia="zh-CN"/>
        </w:rPr>
        <w:t>1</w:t>
      </w:r>
      <w:r>
        <w:rPr>
          <w:rFonts w:hint="default" w:ascii="Times New Roman" w:hAnsi="Times New Roman" w:eastAsia="宋体" w:cs="Times New Roman"/>
          <w:b/>
          <w:bCs/>
          <w:kern w:val="0"/>
          <w:sz w:val="28"/>
          <w:szCs w:val="28"/>
        </w:rPr>
        <w:t>年</w:t>
      </w:r>
      <w:r>
        <w:rPr>
          <w:rFonts w:hint="eastAsia" w:ascii="Times New Roman" w:hAnsi="Times New Roman" w:eastAsia="TimesNewRomanPS-BoldMT" w:cs="Times New Roman"/>
          <w:b/>
          <w:bCs/>
          <w:kern w:val="0"/>
          <w:sz w:val="28"/>
          <w:szCs w:val="28"/>
          <w:lang w:val="en-US" w:eastAsia="zh-CN"/>
        </w:rPr>
        <w:t>12</w:t>
      </w:r>
      <w:r>
        <w:rPr>
          <w:rFonts w:hint="default" w:ascii="Times New Roman" w:hAnsi="Times New Roman" w:eastAsia="宋体" w:cs="Times New Roman"/>
          <w:b/>
          <w:bCs/>
          <w:kern w:val="0"/>
          <w:sz w:val="28"/>
          <w:szCs w:val="28"/>
        </w:rPr>
        <w:t>月</w:t>
      </w:r>
    </w:p>
    <w:p>
      <w:pPr>
        <w:jc w:val="center"/>
        <w:rPr>
          <w:rFonts w:hint="default" w:ascii="Times New Roman" w:hAnsi="Times New Roman" w:eastAsia="宋体" w:cs="Times New Roman"/>
          <w:kern w:val="0"/>
          <w:sz w:val="30"/>
          <w:szCs w:val="30"/>
        </w:rPr>
      </w:pPr>
    </w:p>
    <w:p>
      <w:pPr>
        <w:jc w:val="center"/>
        <w:rPr>
          <w:rFonts w:hint="default" w:ascii="Times New Roman" w:hAnsi="Times New Roman" w:eastAsia="宋体" w:cs="Times New Roman"/>
          <w:kern w:val="0"/>
          <w:sz w:val="30"/>
          <w:szCs w:val="30"/>
        </w:rPr>
        <w:sectPr>
          <w:pgSz w:w="11906" w:h="16838"/>
          <w:pgMar w:top="1440" w:right="1800" w:bottom="1440" w:left="1800" w:header="851" w:footer="992" w:gutter="0"/>
          <w:cols w:space="425" w:num="1"/>
          <w:docGrid w:type="lines" w:linePitch="312" w:charSpace="0"/>
        </w:sectPr>
      </w:pPr>
    </w:p>
    <w:p>
      <w:pPr>
        <w:pStyle w:val="5"/>
        <w:spacing w:before="156" w:after="156"/>
        <w:rPr>
          <w:rFonts w:hint="default" w:ascii="Times New Roman" w:hAnsi="Times New Roman" w:cs="Times New Roman"/>
          <w:b/>
          <w:bCs w:val="0"/>
        </w:rPr>
      </w:pPr>
      <w:r>
        <w:rPr>
          <w:rFonts w:hint="default" w:ascii="Times New Roman" w:hAnsi="Times New Roman" w:eastAsia="TimesNewRomanPS-BoldMT" w:cs="Times New Roman"/>
          <w:b/>
          <w:bCs w:val="0"/>
        </w:rPr>
        <w:t>1</w:t>
      </w:r>
      <w:r>
        <w:rPr>
          <w:rFonts w:hint="default" w:ascii="Times New Roman" w:hAnsi="Times New Roman" w:cs="Times New Roman"/>
          <w:b/>
          <w:bCs w:val="0"/>
        </w:rPr>
        <w:t>概述</w:t>
      </w:r>
    </w:p>
    <w:p>
      <w:pPr>
        <w:pStyle w:val="32"/>
        <w:rPr>
          <w:rFonts w:hint="default" w:ascii="Times New Roman" w:hAnsi="Times New Roman" w:eastAsia="宋体" w:cs="Times New Roman"/>
          <w:lang w:val="en-US" w:eastAsia="zh-CN"/>
        </w:rPr>
      </w:pPr>
      <w:bookmarkStart w:id="0" w:name="_Hlk10405617"/>
      <w:r>
        <w:rPr>
          <w:rFonts w:hint="default" w:ascii="Times New Roman" w:hAnsi="Times New Roman" w:cs="Times New Roman"/>
        </w:rPr>
        <w:t>根据《环境影响评价公众参与办法》（部令第4号）和《关于发布&lt;环境影响评价公众参与办法&gt;配套文件的公告》（公告2018年第48号）的相关要求，为使得本项目所在地周围公众能够及时、准确地了解项目建设的意义，以及项目建设给他们带来的有利和不利、直接和间接的影响，同时了解他们对建设项目的态度及所关心的主要问题，从公众的利益出发，共同找出解决问题的办法，以达到评价工作的完善和公正，并保证建设项目的顺利实施，避免项目建设的营运过程中出现污染纠纷。为此建设单位开展有关调查工作，调查形式以网络公示、报纸公示、张贴公示、网上公开项目环境影响报告书征求意见稿及设置征求意见稿查阅</w:t>
      </w:r>
      <w:r>
        <w:rPr>
          <w:rFonts w:hint="default" w:ascii="Times New Roman" w:hAnsi="Times New Roman" w:eastAsia="宋体" w:cs="Times New Roman"/>
          <w:lang w:val="en-US" w:eastAsia="zh-CN"/>
        </w:rPr>
        <w:t>场所供公众进行查阅的方式，广泛征求意见。</w:t>
      </w:r>
    </w:p>
    <w:p>
      <w:pPr>
        <w:pStyle w:val="32"/>
        <w:rPr>
          <w:rFonts w:hint="default" w:ascii="Times New Roman" w:hAnsi="Times New Roman" w:eastAsia="宋体" w:cs="Times New Roman"/>
          <w:lang w:val="fr-FR" w:eastAsia="zh-CN"/>
        </w:rPr>
      </w:pPr>
      <w:r>
        <w:rPr>
          <w:rFonts w:hint="default" w:ascii="Times New Roman" w:hAnsi="Times New Roman" w:eastAsia="宋体" w:cs="Times New Roman"/>
          <w:lang w:val="fr-FR" w:eastAsia="zh-CN"/>
        </w:rPr>
        <w:t>具体过程如下：</w:t>
      </w:r>
    </w:p>
    <w:p>
      <w:pPr>
        <w:pStyle w:val="32"/>
        <w:rPr>
          <w:rFonts w:hint="default" w:ascii="Times New Roman" w:hAnsi="Times New Roman" w:eastAsia="宋体" w:cs="Times New Roman"/>
          <w:lang w:val="fr-FR" w:eastAsia="zh-CN"/>
        </w:rPr>
      </w:pPr>
      <w:r>
        <w:rPr>
          <w:rFonts w:hint="default" w:ascii="Times New Roman" w:hAnsi="Times New Roman" w:eastAsia="宋体" w:cs="Times New Roman"/>
          <w:lang w:val="en-US" w:eastAsia="zh-CN"/>
        </w:rPr>
        <w:t>◆</w:t>
      </w:r>
      <w:r>
        <w:rPr>
          <w:rFonts w:hint="eastAsia" w:cs="Times New Roman"/>
          <w:lang w:val="en-US" w:eastAsia="zh-CN"/>
        </w:rPr>
        <w:t>2021年10月24日</w:t>
      </w:r>
      <w:r>
        <w:rPr>
          <w:rFonts w:hint="default" w:ascii="Times New Roman" w:hAnsi="Times New Roman" w:eastAsia="宋体" w:cs="Times New Roman"/>
          <w:lang w:val="en-US" w:eastAsia="zh-CN"/>
        </w:rPr>
        <w:t>，我单位委托</w:t>
      </w:r>
      <w:r>
        <w:rPr>
          <w:rFonts w:hint="eastAsia" w:cs="Times New Roman"/>
          <w:lang w:val="en-US" w:eastAsia="zh-CN"/>
        </w:rPr>
        <w:t>芜湖大唐企业管理咨询有限公司</w:t>
      </w:r>
      <w:r>
        <w:rPr>
          <w:rFonts w:hint="default" w:ascii="Times New Roman" w:hAnsi="Times New Roman" w:eastAsia="宋体" w:cs="Times New Roman"/>
          <w:lang w:val="en-US" w:eastAsia="zh-CN"/>
        </w:rPr>
        <w:t>，承担《</w:t>
      </w:r>
      <w:r>
        <w:rPr>
          <w:rFonts w:hint="eastAsia" w:cs="Times New Roman"/>
          <w:lang w:val="en-US" w:eastAsia="zh-CN"/>
        </w:rPr>
        <w:t>安徽博农牧业有限公司年产5万头立体型生猪养殖项目</w:t>
      </w:r>
      <w:r>
        <w:rPr>
          <w:rFonts w:hint="default" w:ascii="Times New Roman" w:hAnsi="Times New Roman" w:cs="Times New Roman"/>
        </w:rPr>
        <w:t>环境影响报告书》</w:t>
      </w:r>
      <w:r>
        <w:rPr>
          <w:rFonts w:hint="default" w:ascii="Times New Roman" w:hAnsi="Times New Roman" w:eastAsia="宋体" w:cs="Times New Roman"/>
          <w:lang w:val="en-US" w:eastAsia="zh-CN"/>
        </w:rPr>
        <w:t>的编制工作；</w:t>
      </w:r>
    </w:p>
    <w:p>
      <w:pPr>
        <w:pStyle w:val="32"/>
        <w:rPr>
          <w:rFonts w:hint="default" w:ascii="Times New Roman" w:hAnsi="Times New Roman" w:eastAsia="宋体" w:cs="Times New Roman"/>
          <w:lang w:val="en-US" w:eastAsia="zh-CN"/>
        </w:rPr>
      </w:pPr>
      <w:r>
        <w:rPr>
          <w:rFonts w:hint="default" w:ascii="Times New Roman" w:hAnsi="Times New Roman" w:eastAsia="宋体" w:cs="Times New Roman"/>
          <w:lang w:val="fr-FR" w:eastAsia="zh-CN"/>
        </w:rPr>
        <w:t>◆</w:t>
      </w:r>
      <w:r>
        <w:rPr>
          <w:rFonts w:hint="eastAsia" w:cs="Times New Roman"/>
          <w:lang w:val="fr-FR" w:eastAsia="zh-CN"/>
        </w:rPr>
        <w:t>2021年10月26日</w:t>
      </w:r>
      <w:r>
        <w:rPr>
          <w:rFonts w:hint="default" w:ascii="Times New Roman" w:hAnsi="Times New Roman" w:eastAsia="宋体" w:cs="Times New Roman"/>
          <w:lang w:val="fr-FR" w:eastAsia="zh-CN"/>
        </w:rPr>
        <w:t>，</w:t>
      </w:r>
      <w:r>
        <w:rPr>
          <w:rFonts w:hint="default" w:ascii="Times New Roman" w:hAnsi="Times New Roman" w:eastAsia="宋体" w:cs="Times New Roman"/>
          <w:lang w:val="en-US" w:eastAsia="zh-CN"/>
        </w:rPr>
        <w:t>我单位在宁国市人民政府网站上发布了项目的一次公示；</w:t>
      </w:r>
    </w:p>
    <w:p>
      <w:pPr>
        <w:pStyle w:val="3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eastAsia" w:cs="Times New Roman"/>
          <w:lang w:val="en-US" w:eastAsia="zh-CN"/>
        </w:rPr>
        <w:t>2021年12月15日</w:t>
      </w:r>
      <w:r>
        <w:rPr>
          <w:rFonts w:hint="default" w:ascii="Times New Roman" w:hAnsi="Times New Roman" w:eastAsia="宋体" w:cs="Times New Roman"/>
          <w:lang w:val="en-US" w:eastAsia="zh-CN"/>
        </w:rPr>
        <w:t>，报告书初稿编制完成后，我单位在宁国市人民政府网站上发布了项目的二次公示；</w:t>
      </w:r>
    </w:p>
    <w:p>
      <w:pPr>
        <w:pStyle w:val="3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w:t>
      </w:r>
      <w:r>
        <w:rPr>
          <w:rFonts w:hint="eastAsia" w:cs="Times New Roman"/>
          <w:lang w:val="en-US" w:eastAsia="zh-CN"/>
        </w:rPr>
        <w:t>1</w:t>
      </w:r>
      <w:r>
        <w:rPr>
          <w:rFonts w:hint="default" w:ascii="Times New Roman" w:hAnsi="Times New Roman" w:eastAsia="宋体" w:cs="Times New Roman"/>
          <w:lang w:val="en-US" w:eastAsia="zh-CN"/>
        </w:rPr>
        <w:t>年</w:t>
      </w:r>
      <w:r>
        <w:rPr>
          <w:rFonts w:hint="eastAsia" w:cs="Times New Roman"/>
          <w:lang w:val="en-US" w:eastAsia="zh-CN"/>
        </w:rPr>
        <w:t>12</w:t>
      </w:r>
      <w:r>
        <w:rPr>
          <w:rFonts w:hint="eastAsia" w:ascii="Times New Roman" w:hAnsi="Times New Roman" w:cs="Times New Roman"/>
          <w:lang w:val="en-US" w:eastAsia="zh-CN"/>
        </w:rPr>
        <w:t>月1</w:t>
      </w:r>
      <w:r>
        <w:rPr>
          <w:rFonts w:hint="eastAsia" w:cs="Times New Roman"/>
          <w:lang w:val="en-US" w:eastAsia="zh-CN"/>
        </w:rPr>
        <w:t>6</w:t>
      </w:r>
      <w:r>
        <w:rPr>
          <w:rFonts w:hint="eastAsia" w:ascii="Times New Roman" w:hAnsi="Times New Roman" w:cs="Times New Roman"/>
          <w:lang w:val="en-US" w:eastAsia="zh-CN"/>
        </w:rPr>
        <w:t>日</w:t>
      </w:r>
      <w:r>
        <w:rPr>
          <w:rFonts w:hint="default" w:ascii="Times New Roman" w:hAnsi="Times New Roman" w:eastAsia="宋体" w:cs="Times New Roman"/>
          <w:lang w:val="en-US" w:eastAsia="zh-CN"/>
        </w:rPr>
        <w:t>在</w:t>
      </w:r>
      <w:r>
        <w:rPr>
          <w:rFonts w:hint="eastAsia" w:cs="Times New Roman"/>
          <w:color w:val="000000"/>
          <w:kern w:val="1"/>
          <w:sz w:val="24"/>
          <w:szCs w:val="24"/>
          <w:lang w:eastAsia="zh-CN"/>
        </w:rPr>
        <w:t>安徽博农牧业有限公司</w:t>
      </w:r>
      <w:r>
        <w:rPr>
          <w:rFonts w:hint="default" w:ascii="Times New Roman" w:hAnsi="Times New Roman" w:eastAsia="宋体" w:cs="Times New Roman"/>
          <w:lang w:val="en-US" w:eastAsia="zh-CN"/>
        </w:rPr>
        <w:t>进行了张贴公示；</w:t>
      </w:r>
    </w:p>
    <w:p>
      <w:pPr>
        <w:pStyle w:val="3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w:t>
      </w:r>
      <w:r>
        <w:rPr>
          <w:rFonts w:hint="eastAsia" w:cs="Times New Roman"/>
          <w:lang w:val="en-US" w:eastAsia="zh-CN"/>
        </w:rPr>
        <w:t>1</w:t>
      </w:r>
      <w:r>
        <w:rPr>
          <w:rFonts w:hint="default" w:ascii="Times New Roman" w:hAnsi="Times New Roman" w:eastAsia="宋体" w:cs="Times New Roman"/>
          <w:lang w:val="en-US" w:eastAsia="zh-CN"/>
        </w:rPr>
        <w:t>年</w:t>
      </w:r>
      <w:r>
        <w:rPr>
          <w:rFonts w:hint="eastAsia" w:cs="Times New Roman"/>
          <w:lang w:val="en-US" w:eastAsia="zh-CN"/>
        </w:rPr>
        <w:t>11</w:t>
      </w:r>
      <w:r>
        <w:rPr>
          <w:rFonts w:hint="eastAsia" w:ascii="Times New Roman" w:hAnsi="Times New Roman" w:cs="Times New Roman"/>
          <w:lang w:val="en-US" w:eastAsia="zh-CN"/>
        </w:rPr>
        <w:t>月</w:t>
      </w:r>
      <w:r>
        <w:rPr>
          <w:rFonts w:hint="eastAsia" w:cs="Times New Roman"/>
          <w:lang w:val="en-US" w:eastAsia="zh-CN"/>
        </w:rPr>
        <w:t>30</w:t>
      </w:r>
      <w:r>
        <w:rPr>
          <w:rFonts w:hint="default" w:ascii="Times New Roman" w:hAnsi="Times New Roman" w:cs="Times New Roman"/>
          <w:lang w:val="en-US" w:eastAsia="zh-CN"/>
        </w:rPr>
        <w:t>和</w:t>
      </w:r>
      <w:r>
        <w:rPr>
          <w:rFonts w:hint="eastAsia" w:cs="Times New Roman"/>
          <w:lang w:val="en-US" w:eastAsia="zh-CN"/>
        </w:rPr>
        <w:t>12</w:t>
      </w:r>
      <w:r>
        <w:rPr>
          <w:rFonts w:hint="eastAsia" w:ascii="Times New Roman" w:hAnsi="Times New Roman" w:cs="Times New Roman"/>
          <w:lang w:val="en-US" w:eastAsia="zh-CN"/>
        </w:rPr>
        <w:t>月</w:t>
      </w:r>
      <w:r>
        <w:rPr>
          <w:rFonts w:hint="eastAsia" w:cs="Times New Roman"/>
          <w:lang w:val="en-US" w:eastAsia="zh-CN"/>
        </w:rPr>
        <w:t>6</w:t>
      </w:r>
      <w:r>
        <w:rPr>
          <w:rFonts w:hint="eastAsia" w:ascii="Times New Roman" w:hAnsi="Times New Roman" w:cs="Times New Roman"/>
          <w:lang w:val="en-US" w:eastAsia="zh-CN"/>
        </w:rPr>
        <w:t>日</w:t>
      </w:r>
      <w:r>
        <w:rPr>
          <w:rFonts w:hint="default" w:ascii="Times New Roman" w:hAnsi="Times New Roman" w:eastAsia="宋体" w:cs="Times New Roman"/>
          <w:lang w:val="en-US" w:eastAsia="zh-CN"/>
        </w:rPr>
        <w:t>，建设单位在今日宁国上进行了两次登报公示。</w:t>
      </w:r>
    </w:p>
    <w:p>
      <w:pPr>
        <w:pStyle w:val="3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w:t>
      </w:r>
      <w:r>
        <w:rPr>
          <w:rFonts w:hint="eastAsia" w:cs="Times New Roman"/>
          <w:lang w:val="en-US" w:eastAsia="zh-CN"/>
        </w:rPr>
        <w:t>1</w:t>
      </w:r>
      <w:r>
        <w:rPr>
          <w:rFonts w:hint="default" w:ascii="Times New Roman" w:hAnsi="Times New Roman" w:cs="Times New Roman"/>
          <w:lang w:val="en-US" w:eastAsia="zh-CN"/>
        </w:rPr>
        <w:t>年</w:t>
      </w:r>
      <w:r>
        <w:rPr>
          <w:rFonts w:hint="eastAsia" w:cs="Times New Roman"/>
          <w:lang w:val="en-US" w:eastAsia="zh-CN"/>
        </w:rPr>
        <w:t>12</w:t>
      </w:r>
      <w:r>
        <w:rPr>
          <w:rFonts w:hint="eastAsia" w:ascii="Times New Roman" w:hAnsi="Times New Roman" w:cs="Times New Roman"/>
          <w:lang w:val="en-US" w:eastAsia="zh-CN"/>
        </w:rPr>
        <w:t>月29日</w:t>
      </w:r>
      <w:r>
        <w:rPr>
          <w:rFonts w:hint="default" w:ascii="Times New Roman" w:hAnsi="Times New Roman" w:cs="Times New Roman"/>
          <w:lang w:val="en-US" w:eastAsia="zh-CN"/>
        </w:rPr>
        <w:t>，建设单位在</w:t>
      </w:r>
      <w:r>
        <w:rPr>
          <w:rFonts w:hint="eastAsia" w:ascii="Times New Roman" w:hAnsi="Times New Roman" w:cs="Times New Roman"/>
          <w:lang w:val="en-US" w:eastAsia="zh-CN"/>
        </w:rPr>
        <w:t>宁国浚洁环保治理工程有限公司网站上</w:t>
      </w:r>
      <w:r>
        <w:rPr>
          <w:rFonts w:hint="default" w:ascii="Times New Roman" w:hAnsi="Times New Roman" w:cs="Times New Roman"/>
          <w:lang w:val="en-US" w:eastAsia="zh-CN"/>
        </w:rPr>
        <w:t>进行了</w:t>
      </w:r>
      <w:r>
        <w:rPr>
          <w:rFonts w:hint="eastAsia" w:ascii="Times New Roman" w:hAnsi="Times New Roman" w:cs="Times New Roman"/>
          <w:lang w:val="en-US" w:eastAsia="zh-CN"/>
        </w:rPr>
        <w:t>批前</w:t>
      </w:r>
      <w:r>
        <w:rPr>
          <w:rFonts w:hint="default" w:ascii="Times New Roman" w:hAnsi="Times New Roman" w:cs="Times New Roman"/>
          <w:lang w:val="en-US" w:eastAsia="zh-CN"/>
        </w:rPr>
        <w:t>公示。</w:t>
      </w:r>
    </w:p>
    <w:p>
      <w:pPr>
        <w:autoSpaceDE w:val="0"/>
        <w:autoSpaceDN w:val="0"/>
        <w:adjustRightInd w:val="0"/>
        <w:spacing w:line="360" w:lineRule="auto"/>
        <w:ind w:firstLine="480" w:firstLineChars="200"/>
        <w:jc w:val="left"/>
        <w:rPr>
          <w:rFonts w:hint="default" w:ascii="Times New Roman" w:hAnsi="Times New Roman" w:eastAsia="宋体" w:cs="Times New Roman"/>
          <w:kern w:val="0"/>
          <w:sz w:val="24"/>
          <w:szCs w:val="24"/>
        </w:rPr>
      </w:pPr>
      <w:bookmarkStart w:id="1" w:name="_Hlk10407197"/>
      <w:r>
        <w:rPr>
          <w:rFonts w:hint="default" w:ascii="Times New Roman" w:hAnsi="Times New Roman" w:eastAsia="宋体" w:cs="Times New Roman"/>
          <w:kern w:val="0"/>
          <w:sz w:val="24"/>
          <w:szCs w:val="24"/>
        </w:rPr>
        <w:t>建设单位严格执行《环境影响评价公众参与办法》有关要求，多渠道、多阶段地与公众进行双向沟通，让公众有机会、也有途径自由发表其对工程的意见和建议，充分重视公众的不同意见。</w:t>
      </w:r>
    </w:p>
    <w:bookmarkEnd w:id="0"/>
    <w:bookmarkEnd w:id="1"/>
    <w:p>
      <w:pPr>
        <w:pStyle w:val="5"/>
        <w:spacing w:before="156" w:after="156"/>
        <w:rPr>
          <w:rFonts w:hint="default" w:ascii="Times New Roman" w:hAnsi="Times New Roman" w:eastAsia="宋体" w:cs="Times New Roman"/>
          <w:b/>
          <w:bCs w:val="0"/>
        </w:rPr>
      </w:pPr>
      <w:r>
        <w:rPr>
          <w:rFonts w:hint="default" w:ascii="Times New Roman" w:hAnsi="Times New Roman" w:eastAsia="宋体" w:cs="Times New Roman"/>
          <w:b/>
          <w:bCs w:val="0"/>
        </w:rPr>
        <w:t>2</w:t>
      </w:r>
      <w:bookmarkStart w:id="2" w:name="_Hlk10405661"/>
      <w:r>
        <w:rPr>
          <w:rFonts w:hint="default" w:ascii="Times New Roman" w:hAnsi="Times New Roman" w:eastAsia="宋体" w:cs="Times New Roman"/>
          <w:b/>
          <w:bCs w:val="0"/>
        </w:rPr>
        <w:t>首次环境影响评价信息公开情况</w:t>
      </w:r>
      <w:bookmarkEnd w:id="2"/>
    </w:p>
    <w:p>
      <w:pPr>
        <w:pStyle w:val="6"/>
        <w:spacing w:before="156" w:after="156"/>
        <w:rPr>
          <w:rFonts w:hint="default" w:ascii="Times New Roman" w:hAnsi="Times New Roman" w:eastAsia="宋体" w:cs="Times New Roman"/>
        </w:rPr>
      </w:pPr>
      <w:bookmarkStart w:id="3" w:name="_Hlk10405736"/>
      <w:r>
        <w:rPr>
          <w:rFonts w:hint="default" w:ascii="Times New Roman" w:hAnsi="Times New Roman" w:eastAsia="宋体" w:cs="Times New Roman"/>
        </w:rPr>
        <w:t>2.1 公开内容及日期</w:t>
      </w:r>
    </w:p>
    <w:p>
      <w:pPr>
        <w:pStyle w:val="32"/>
        <w:rPr>
          <w:rFonts w:hint="default" w:ascii="Times New Roman" w:hAnsi="Times New Roman" w:cs="Times New Roman"/>
        </w:rPr>
      </w:pPr>
      <w:r>
        <w:rPr>
          <w:rFonts w:hint="default" w:ascii="Times New Roman" w:hAnsi="Times New Roman" w:eastAsia="TimesNewRomanPSMT" w:cs="Times New Roman"/>
        </w:rPr>
        <w:t>我单位于</w:t>
      </w:r>
      <w:r>
        <w:rPr>
          <w:rFonts w:hint="eastAsia" w:eastAsia="TimesNewRomanPSMT" w:cs="Times New Roman"/>
          <w:lang w:eastAsia="zh-CN"/>
        </w:rPr>
        <w:t>2021年10月24日</w:t>
      </w:r>
      <w:r>
        <w:rPr>
          <w:rFonts w:hint="default" w:ascii="Times New Roman" w:hAnsi="Times New Roman" w:cs="Times New Roman"/>
        </w:rPr>
        <w:t>委托</w:t>
      </w:r>
      <w:r>
        <w:rPr>
          <w:rFonts w:hint="eastAsia" w:cs="Times New Roman"/>
          <w:lang w:eastAsia="zh-CN"/>
        </w:rPr>
        <w:t>芜湖大唐企业管理咨询有限公司</w:t>
      </w:r>
      <w:r>
        <w:rPr>
          <w:rFonts w:hint="default" w:ascii="Times New Roman" w:hAnsi="Times New Roman" w:cs="Times New Roman"/>
        </w:rPr>
        <w:t>编制《</w:t>
      </w:r>
      <w:r>
        <w:rPr>
          <w:rFonts w:hint="eastAsia" w:cs="Times New Roman"/>
          <w:lang w:eastAsia="zh-CN"/>
        </w:rPr>
        <w:t>安徽博农牧业有限公司年产5万头立体型生猪养殖项目</w:t>
      </w:r>
      <w:r>
        <w:rPr>
          <w:rFonts w:hint="default" w:ascii="Times New Roman" w:hAnsi="Times New Roman" w:cs="Times New Roman"/>
        </w:rPr>
        <w:t>环境影响报告书》，根据《环境影响评价公众参与办法》的要求，于</w:t>
      </w:r>
      <w:r>
        <w:rPr>
          <w:rFonts w:hint="eastAsia" w:cs="Times New Roman"/>
          <w:lang w:eastAsia="zh-CN"/>
        </w:rPr>
        <w:t>2021年10月2</w:t>
      </w:r>
      <w:r>
        <w:rPr>
          <w:rFonts w:hint="eastAsia" w:cs="Times New Roman"/>
          <w:lang w:val="en-US" w:eastAsia="zh-CN"/>
        </w:rPr>
        <w:t>6</w:t>
      </w:r>
      <w:r>
        <w:rPr>
          <w:rFonts w:hint="eastAsia" w:cs="Times New Roman"/>
          <w:lang w:eastAsia="zh-CN"/>
        </w:rPr>
        <w:t>日</w:t>
      </w:r>
      <w:r>
        <w:rPr>
          <w:rFonts w:hint="default" w:ascii="Times New Roman" w:hAnsi="Times New Roman" w:cs="Times New Roman"/>
        </w:rPr>
        <w:t>至20</w:t>
      </w:r>
      <w:r>
        <w:rPr>
          <w:rFonts w:hint="default" w:ascii="Times New Roman" w:hAnsi="Times New Roman" w:cs="Times New Roman"/>
          <w:lang w:val="en-US" w:eastAsia="zh-CN"/>
        </w:rPr>
        <w:t>2</w:t>
      </w:r>
      <w:r>
        <w:rPr>
          <w:rFonts w:hint="eastAsia" w:cs="Times New Roman"/>
          <w:lang w:val="en-US" w:eastAsia="zh-CN"/>
        </w:rPr>
        <w:t>1</w:t>
      </w:r>
      <w:r>
        <w:rPr>
          <w:rFonts w:hint="default" w:ascii="Times New Roman" w:hAnsi="Times New Roman" w:cs="Times New Roman"/>
        </w:rPr>
        <w:t>年</w:t>
      </w:r>
      <w:r>
        <w:rPr>
          <w:rFonts w:hint="eastAsia" w:cs="Times New Roman"/>
          <w:lang w:val="en-US" w:eastAsia="zh-CN"/>
        </w:rPr>
        <w:t>11</w:t>
      </w:r>
      <w:r>
        <w:rPr>
          <w:rFonts w:hint="default" w:ascii="Times New Roman" w:hAnsi="Times New Roman" w:cs="Times New Roman"/>
        </w:rPr>
        <w:t>月</w:t>
      </w:r>
      <w:r>
        <w:rPr>
          <w:rFonts w:hint="eastAsia" w:cs="Times New Roman"/>
          <w:lang w:val="en-US" w:eastAsia="zh-CN"/>
        </w:rPr>
        <w:t>8</w:t>
      </w:r>
      <w:r>
        <w:rPr>
          <w:rFonts w:hint="default" w:ascii="Times New Roman" w:hAnsi="Times New Roman" w:cs="Times New Roman"/>
        </w:rPr>
        <w:t>日（满10个工作日）进行了第一次公示，公开了下列信息：</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建设项目名称及概要；</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建设项目的建设单位的名称和联系方式；</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承担评价任务的环境影响评价机构的名称和联系方式；</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环境影响评价的工作程序和主要工作内容；</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征求公众意见主要事项；</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公众提出意见的主要方式。</w:t>
      </w:r>
    </w:p>
    <w:p>
      <w:pPr>
        <w:pStyle w:val="32"/>
        <w:rPr>
          <w:rFonts w:hint="default" w:ascii="Times New Roman" w:hAnsi="Times New Roman" w:cs="Times New Roman"/>
        </w:rPr>
      </w:pPr>
      <w:r>
        <w:rPr>
          <w:rFonts w:hint="default" w:ascii="Times New Roman" w:hAnsi="Times New Roman" w:cs="Times New Roman"/>
        </w:rPr>
        <w:t>并附“建设项目环境影响评价公众意见表”，建设单位对</w:t>
      </w:r>
      <w:r>
        <w:rPr>
          <w:rFonts w:hint="eastAsia" w:cs="Times New Roman"/>
          <w:lang w:eastAsia="zh-CN"/>
        </w:rPr>
        <w:t>安徽博农牧业有限公司年产5万头立体型生猪养殖项目</w:t>
      </w:r>
      <w:r>
        <w:rPr>
          <w:rFonts w:hint="default" w:ascii="Times New Roman" w:hAnsi="Times New Roman" w:cs="Times New Roman"/>
        </w:rPr>
        <w:t>环境影响评价第一次公示符合《环境影响评价公众参与办法》要求。</w:t>
      </w:r>
    </w:p>
    <w:p>
      <w:pPr>
        <w:pStyle w:val="6"/>
        <w:spacing w:before="156" w:after="156"/>
        <w:rPr>
          <w:rFonts w:hint="default" w:ascii="Times New Roman" w:hAnsi="Times New Roman" w:cs="Times New Roman"/>
        </w:rPr>
      </w:pPr>
      <w:r>
        <w:rPr>
          <w:rFonts w:hint="default" w:ascii="Times New Roman" w:hAnsi="Times New Roman" w:eastAsia="TimesNewRomanPS-BoldMT" w:cs="Times New Roman"/>
        </w:rPr>
        <w:t xml:space="preserve">2.2 </w:t>
      </w:r>
      <w:r>
        <w:rPr>
          <w:rFonts w:hint="default" w:ascii="Times New Roman" w:hAnsi="Times New Roman" w:cs="Times New Roman"/>
        </w:rPr>
        <w:t>公开方式</w:t>
      </w:r>
    </w:p>
    <w:p>
      <w:pPr>
        <w:pStyle w:val="7"/>
        <w:spacing w:before="156" w:after="156"/>
        <w:rPr>
          <w:rFonts w:hint="default" w:ascii="Times New Roman" w:hAnsi="Times New Roman" w:cs="Times New Roman"/>
          <w:b/>
          <w:bCs w:val="0"/>
        </w:rPr>
      </w:pPr>
      <w:r>
        <w:rPr>
          <w:rFonts w:hint="default" w:ascii="Times New Roman" w:hAnsi="Times New Roman" w:cs="Times New Roman"/>
          <w:b/>
          <w:bCs w:val="0"/>
        </w:rPr>
        <w:t xml:space="preserve">2.2.1 </w:t>
      </w:r>
      <w:r>
        <w:rPr>
          <w:rFonts w:hint="default" w:ascii="Times New Roman" w:hAnsi="Times New Roman" w:eastAsia="宋体" w:cs="Times New Roman"/>
          <w:b/>
          <w:bCs w:val="0"/>
        </w:rPr>
        <w:t>网络</w:t>
      </w:r>
    </w:p>
    <w:p>
      <w:pPr>
        <w:spacing w:line="360" w:lineRule="auto"/>
        <w:ind w:firstLine="360" w:firstLineChars="15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kern w:val="0"/>
          <w:sz w:val="24"/>
          <w:szCs w:val="24"/>
          <w:lang w:eastAsia="zh-CN"/>
        </w:rPr>
        <w:t>2021年10月26日</w:t>
      </w:r>
      <w:r>
        <w:rPr>
          <w:rFonts w:hint="default" w:ascii="Times New Roman" w:hAnsi="Times New Roman" w:eastAsia="宋体" w:cs="Times New Roman"/>
          <w:kern w:val="0"/>
          <w:sz w:val="24"/>
          <w:szCs w:val="24"/>
          <w:lang w:eastAsia="zh-CN"/>
        </w:rPr>
        <w:t>至20</w:t>
      </w:r>
      <w:r>
        <w:rPr>
          <w:rFonts w:hint="default" w:ascii="Times New Roman" w:hAnsi="Times New Roman" w:eastAsia="宋体" w:cs="Times New Roman"/>
          <w:kern w:val="0"/>
          <w:sz w:val="24"/>
          <w:szCs w:val="24"/>
          <w:lang w:val="en-US" w:eastAsia="zh-CN"/>
        </w:rPr>
        <w:t>2</w:t>
      </w:r>
      <w:r>
        <w:rPr>
          <w:rFonts w:hint="eastAsia" w:ascii="Times New Roman" w:hAnsi="Times New Roman" w:eastAsia="宋体" w:cs="Times New Roman"/>
          <w:kern w:val="0"/>
          <w:sz w:val="24"/>
          <w:szCs w:val="24"/>
          <w:lang w:val="en-US" w:eastAsia="zh-CN"/>
        </w:rPr>
        <w:t>1</w:t>
      </w:r>
      <w:r>
        <w:rPr>
          <w:rFonts w:hint="default" w:ascii="Times New Roman" w:hAnsi="Times New Roman" w:eastAsia="宋体" w:cs="Times New Roman"/>
          <w:kern w:val="0"/>
          <w:sz w:val="24"/>
          <w:szCs w:val="24"/>
          <w:lang w:eastAsia="zh-CN"/>
        </w:rPr>
        <w:t>年</w:t>
      </w:r>
      <w:r>
        <w:rPr>
          <w:rFonts w:hint="eastAsia" w:ascii="Times New Roman" w:hAnsi="Times New Roman" w:eastAsia="宋体" w:cs="Times New Roman"/>
          <w:kern w:val="0"/>
          <w:sz w:val="24"/>
          <w:szCs w:val="24"/>
          <w:lang w:val="en-US" w:eastAsia="zh-CN"/>
        </w:rPr>
        <w:t>11</w:t>
      </w:r>
      <w:r>
        <w:rPr>
          <w:rFonts w:hint="default" w:ascii="Times New Roman" w:hAnsi="Times New Roman" w:eastAsia="宋体" w:cs="Times New Roman"/>
          <w:kern w:val="0"/>
          <w:sz w:val="24"/>
          <w:szCs w:val="24"/>
          <w:lang w:eastAsia="zh-CN"/>
        </w:rPr>
        <w:t>月</w:t>
      </w:r>
      <w:r>
        <w:rPr>
          <w:rFonts w:hint="eastAsia" w:ascii="Times New Roman" w:hAnsi="Times New Roman" w:eastAsia="宋体" w:cs="Times New Roman"/>
          <w:kern w:val="0"/>
          <w:sz w:val="24"/>
          <w:szCs w:val="24"/>
          <w:lang w:val="en-US" w:eastAsia="zh-CN"/>
        </w:rPr>
        <w:t>8</w:t>
      </w:r>
      <w:r>
        <w:rPr>
          <w:rFonts w:hint="default" w:ascii="Times New Roman" w:hAnsi="Times New Roman" w:eastAsia="宋体" w:cs="Times New Roman"/>
          <w:kern w:val="0"/>
          <w:sz w:val="24"/>
          <w:szCs w:val="24"/>
          <w:lang w:eastAsia="zh-CN"/>
        </w:rPr>
        <w:t>日在宁国市人民政府</w:t>
      </w:r>
      <w:r>
        <w:rPr>
          <w:rFonts w:hint="default" w:ascii="Times New Roman" w:hAnsi="Times New Roman" w:eastAsia="宋体" w:cs="Times New Roman"/>
          <w:kern w:val="0"/>
          <w:sz w:val="24"/>
          <w:szCs w:val="24"/>
        </w:rPr>
        <w:t>网站上进行了第一次网络公示，网址为：</w:t>
      </w:r>
      <w:r>
        <w:rPr>
          <w:rFonts w:hint="default" w:ascii="Times New Roman" w:hAnsi="Times New Roman" w:eastAsia="宋体" w:cs="Times New Roman"/>
          <w:sz w:val="24"/>
          <w:szCs w:val="24"/>
          <w:lang w:eastAsia="zh-CN"/>
        </w:rPr>
        <w:fldChar w:fldCharType="begin"/>
      </w:r>
      <w:r>
        <w:rPr>
          <w:rFonts w:hint="default" w:ascii="Times New Roman" w:hAnsi="Times New Roman" w:eastAsia="宋体" w:cs="Times New Roman"/>
          <w:sz w:val="24"/>
          <w:szCs w:val="24"/>
          <w:lang w:eastAsia="zh-CN"/>
        </w:rPr>
        <w:instrText xml:space="preserve"> HYPERLINK "http://www.ningguo.gov.cn/OpennessContent/show/2239841.html" </w:instrText>
      </w:r>
      <w:r>
        <w:rPr>
          <w:rFonts w:hint="default" w:ascii="Times New Roman" w:hAnsi="Times New Roman" w:eastAsia="宋体" w:cs="Times New Roman"/>
          <w:sz w:val="24"/>
          <w:szCs w:val="24"/>
          <w:lang w:eastAsia="zh-CN"/>
        </w:rPr>
        <w:fldChar w:fldCharType="separate"/>
      </w:r>
      <w:r>
        <w:rPr>
          <w:rStyle w:val="18"/>
          <w:rFonts w:hint="default" w:ascii="Times New Roman" w:hAnsi="Times New Roman" w:eastAsia="宋体" w:cs="Times New Roman"/>
          <w:sz w:val="24"/>
          <w:szCs w:val="24"/>
          <w:lang w:eastAsia="zh-CN"/>
        </w:rPr>
        <w:t>http://www.ningguo.gov.cn/OpennessContent/show/2239841.html</w:t>
      </w:r>
      <w:r>
        <w:rPr>
          <w:rFonts w:hint="default" w:ascii="Times New Roman" w:hAnsi="Times New Roman" w:eastAsia="宋体" w:cs="Times New Roman"/>
          <w:sz w:val="24"/>
          <w:szCs w:val="24"/>
          <w:lang w:eastAsia="zh-CN"/>
        </w:rPr>
        <w:fldChar w:fldCharType="end"/>
      </w:r>
      <w:r>
        <w:rPr>
          <w:rFonts w:hint="eastAsia" w:ascii="Times New Roman" w:hAnsi="Times New Roman" w:eastAsia="宋体" w:cs="Times New Roman"/>
          <w:sz w:val="24"/>
          <w:szCs w:val="24"/>
          <w:lang w:eastAsia="zh-CN"/>
        </w:rPr>
        <w:t>。</w:t>
      </w:r>
    </w:p>
    <w:p>
      <w:pPr>
        <w:spacing w:line="360" w:lineRule="auto"/>
        <w:ind w:firstLine="360" w:firstLineChars="15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eastAsia="zh-CN"/>
        </w:rPr>
        <w:t>宁国市人民政府</w:t>
      </w:r>
      <w:r>
        <w:rPr>
          <w:rFonts w:hint="default" w:ascii="Times New Roman" w:hAnsi="Times New Roman" w:eastAsia="宋体" w:cs="Times New Roman"/>
          <w:kern w:val="0"/>
          <w:sz w:val="24"/>
          <w:szCs w:val="24"/>
        </w:rPr>
        <w:t>网站为本项目所在地的环境主管部门网站，公示载体符合《环境影响评价公众参与办法》要求。</w:t>
      </w:r>
    </w:p>
    <w:p>
      <w:pPr>
        <w:spacing w:line="360" w:lineRule="auto"/>
        <w:ind w:firstLine="360" w:firstLineChars="150"/>
        <w:jc w:val="left"/>
        <w:rPr>
          <w:rFonts w:hint="default" w:ascii="Times New Roman" w:hAnsi="Times New Roman" w:eastAsia="宋体" w:cs="Times New Roman"/>
          <w:kern w:val="0"/>
          <w:sz w:val="24"/>
          <w:szCs w:val="24"/>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kern w:val="0"/>
          <w:sz w:val="24"/>
          <w:szCs w:val="24"/>
        </w:rPr>
        <w:t>具体公示情况见图2.2-1所示。</w:t>
      </w:r>
    </w:p>
    <w:p>
      <w:pPr>
        <w:pStyle w:val="2"/>
        <w:rPr>
          <w:rFonts w:hint="eastAsia" w:ascii="Times New Roman" w:hAnsi="Times New Roman" w:eastAsia="宋体" w:cs="Times New Roman"/>
          <w:b/>
          <w:bCs/>
          <w:kern w:val="0"/>
          <w:sz w:val="24"/>
          <w:szCs w:val="24"/>
          <w:lang w:eastAsia="zh-CN"/>
        </w:rPr>
      </w:pPr>
      <w:r>
        <w:rPr>
          <w:rFonts w:hint="eastAsia" w:ascii="Times New Roman" w:hAnsi="Times New Roman" w:eastAsia="宋体" w:cs="Times New Roman"/>
          <w:b/>
          <w:bCs/>
          <w:kern w:val="0"/>
          <w:sz w:val="24"/>
          <w:szCs w:val="24"/>
          <w:lang w:eastAsia="zh-CN"/>
        </w:rPr>
        <w:drawing>
          <wp:inline distT="0" distB="0" distL="114300" distR="114300">
            <wp:extent cx="5266690" cy="7432040"/>
            <wp:effectExtent l="0" t="0" r="10160" b="16510"/>
            <wp:docPr id="5" name="图片 5" descr="第一次公示-宁国市人民政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一次公示-宁国市人民政府"/>
                    <pic:cNvPicPr>
                      <a:picLocks noChangeAspect="1"/>
                    </pic:cNvPicPr>
                  </pic:nvPicPr>
                  <pic:blipFill>
                    <a:blip r:embed="rId4"/>
                    <a:stretch>
                      <a:fillRect/>
                    </a:stretch>
                  </pic:blipFill>
                  <pic:spPr>
                    <a:xfrm>
                      <a:off x="0" y="0"/>
                      <a:ext cx="5266690" cy="7432040"/>
                    </a:xfrm>
                    <a:prstGeom prst="rect">
                      <a:avLst/>
                    </a:prstGeom>
                  </pic:spPr>
                </pic:pic>
              </a:graphicData>
            </a:graphic>
          </wp:inline>
        </w:drawing>
      </w:r>
    </w:p>
    <w:p>
      <w:pPr>
        <w:spacing w:line="360" w:lineRule="auto"/>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图</w:t>
      </w:r>
      <w:r>
        <w:rPr>
          <w:rFonts w:hint="default" w:ascii="Times New Roman" w:hAnsi="Times New Roman" w:eastAsia="TimesNewRomanPS-BoldMT" w:cs="Times New Roman"/>
          <w:b/>
          <w:bCs/>
          <w:kern w:val="0"/>
          <w:sz w:val="24"/>
          <w:szCs w:val="24"/>
        </w:rPr>
        <w:t xml:space="preserve">2.2-1  </w:t>
      </w:r>
      <w:r>
        <w:rPr>
          <w:rFonts w:hint="default" w:ascii="Times New Roman" w:hAnsi="Times New Roman" w:eastAsia="宋体" w:cs="Times New Roman"/>
          <w:b/>
          <w:bCs/>
          <w:kern w:val="0"/>
          <w:sz w:val="24"/>
          <w:szCs w:val="24"/>
        </w:rPr>
        <w:t>环境影响评价公众参与第一次公示</w:t>
      </w:r>
    </w:p>
    <w:p>
      <w:pPr>
        <w:pStyle w:val="7"/>
        <w:spacing w:before="156" w:after="156"/>
        <w:rPr>
          <w:rFonts w:hint="default" w:ascii="Times New Roman" w:hAnsi="Times New Roman" w:eastAsia="宋体" w:cs="Times New Roman"/>
          <w:b/>
          <w:bCs w:val="0"/>
        </w:rPr>
      </w:pPr>
      <w:r>
        <w:rPr>
          <w:rFonts w:hint="default" w:ascii="Times New Roman" w:hAnsi="Times New Roman" w:cs="Times New Roman"/>
          <w:b/>
          <w:bCs w:val="0"/>
        </w:rPr>
        <w:t xml:space="preserve">2.2.2 </w:t>
      </w:r>
      <w:r>
        <w:rPr>
          <w:rFonts w:hint="default" w:ascii="Times New Roman" w:hAnsi="Times New Roman" w:eastAsia="宋体" w:cs="Times New Roman"/>
          <w:b/>
          <w:bCs w:val="0"/>
        </w:rPr>
        <w:t>其他</w:t>
      </w:r>
    </w:p>
    <w:p>
      <w:pPr>
        <w:ind w:firstLine="360"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没有采取其他方式。</w:t>
      </w:r>
    </w:p>
    <w:p>
      <w:pPr>
        <w:pStyle w:val="6"/>
        <w:spacing w:before="156" w:after="156"/>
        <w:rPr>
          <w:rFonts w:hint="default" w:ascii="Times New Roman" w:hAnsi="Times New Roman" w:cs="Times New Roman"/>
        </w:rPr>
      </w:pPr>
      <w:r>
        <w:rPr>
          <w:rFonts w:hint="default" w:ascii="Times New Roman" w:hAnsi="Times New Roman" w:eastAsia="TimesNewRomanPS-BoldMT" w:cs="Times New Roman"/>
        </w:rPr>
        <w:t xml:space="preserve">2.2 </w:t>
      </w:r>
      <w:r>
        <w:rPr>
          <w:rFonts w:hint="default" w:ascii="Times New Roman" w:hAnsi="Times New Roman" w:cs="Times New Roman"/>
        </w:rPr>
        <w:t>公众意见情况</w:t>
      </w:r>
    </w:p>
    <w:p>
      <w:pPr>
        <w:ind w:firstLine="360" w:firstLineChars="150"/>
        <w:rPr>
          <w:rFonts w:hint="default" w:ascii="Times New Roman" w:hAnsi="Times New Roman" w:cs="Times New Roman"/>
        </w:rPr>
      </w:pPr>
      <w:r>
        <w:rPr>
          <w:rFonts w:hint="default" w:ascii="Times New Roman" w:hAnsi="Times New Roman" w:eastAsia="宋体" w:cs="Times New Roman"/>
          <w:kern w:val="0"/>
          <w:sz w:val="24"/>
          <w:szCs w:val="24"/>
        </w:rPr>
        <w:t>第一次公示期间，建设单位和环评单位均未收到任何形式的公众反馈意见。</w:t>
      </w:r>
    </w:p>
    <w:p>
      <w:pPr>
        <w:pStyle w:val="5"/>
        <w:spacing w:before="156" w:after="156"/>
        <w:rPr>
          <w:rFonts w:hint="default" w:ascii="Times New Roman" w:hAnsi="Times New Roman" w:cs="Times New Roman"/>
          <w:b/>
          <w:bCs w:val="0"/>
        </w:rPr>
      </w:pPr>
      <w:r>
        <w:rPr>
          <w:rFonts w:hint="default" w:ascii="Times New Roman" w:hAnsi="Times New Roman" w:cs="Times New Roman"/>
          <w:b/>
          <w:bCs w:val="0"/>
        </w:rPr>
        <w:t>3征求意见稿公示</w:t>
      </w:r>
    </w:p>
    <w:p>
      <w:pPr>
        <w:pStyle w:val="6"/>
        <w:spacing w:before="156" w:after="156"/>
        <w:rPr>
          <w:rFonts w:hint="default" w:ascii="Times New Roman" w:hAnsi="Times New Roman" w:cs="Times New Roman"/>
        </w:rPr>
      </w:pPr>
      <w:r>
        <w:rPr>
          <w:rFonts w:hint="default" w:ascii="Times New Roman" w:hAnsi="Times New Roman" w:eastAsia="TimesNewRomanPS-BoldMT" w:cs="Times New Roman"/>
        </w:rPr>
        <w:t xml:space="preserve">3.1 </w:t>
      </w:r>
      <w:r>
        <w:rPr>
          <w:rFonts w:hint="default" w:ascii="Times New Roman" w:hAnsi="Times New Roman" w:cs="Times New Roman"/>
        </w:rPr>
        <w:t>公示内容及时限</w:t>
      </w:r>
    </w:p>
    <w:p>
      <w:pPr>
        <w:pStyle w:val="32"/>
        <w:rPr>
          <w:rFonts w:hint="default" w:ascii="Times New Roman" w:hAnsi="Times New Roman" w:cs="Times New Roman"/>
        </w:rPr>
      </w:pPr>
      <w:r>
        <w:rPr>
          <w:rFonts w:hint="default" w:ascii="Times New Roman" w:hAnsi="Times New Roman" w:cs="Times New Roman"/>
        </w:rPr>
        <w:t>20</w:t>
      </w:r>
      <w:r>
        <w:rPr>
          <w:rFonts w:hint="default" w:ascii="Times New Roman" w:hAnsi="Times New Roman" w:cs="Times New Roman"/>
          <w:lang w:val="en-US" w:eastAsia="zh-CN"/>
        </w:rPr>
        <w:t>2</w:t>
      </w:r>
      <w:r>
        <w:rPr>
          <w:rFonts w:hint="eastAsia" w:cs="Times New Roman"/>
          <w:lang w:val="en-US" w:eastAsia="zh-CN"/>
        </w:rPr>
        <w:t>1</w:t>
      </w:r>
      <w:r>
        <w:rPr>
          <w:rFonts w:hint="default" w:ascii="Times New Roman" w:hAnsi="Times New Roman" w:cs="Times New Roman"/>
        </w:rPr>
        <w:t>年</w:t>
      </w:r>
      <w:r>
        <w:rPr>
          <w:rFonts w:hint="eastAsia" w:cs="Times New Roman"/>
          <w:lang w:val="en-US" w:eastAsia="zh-CN"/>
        </w:rPr>
        <w:t>12</w:t>
      </w:r>
      <w:r>
        <w:rPr>
          <w:rFonts w:hint="default" w:ascii="Times New Roman" w:hAnsi="Times New Roman" w:cs="Times New Roman"/>
        </w:rPr>
        <w:t>月，本项目环评报告书主要内容基本编制完成，作为征求意见稿文本。并于通过网站、报纸、张贴公告等形式。进行了征求意见稿公示。</w:t>
      </w:r>
    </w:p>
    <w:p>
      <w:pPr>
        <w:pStyle w:val="32"/>
        <w:rPr>
          <w:rFonts w:hint="default" w:ascii="Times New Roman" w:hAnsi="Times New Roman" w:cs="Times New Roman"/>
        </w:rPr>
      </w:pPr>
      <w:r>
        <w:rPr>
          <w:rFonts w:hint="default" w:ascii="Times New Roman" w:hAnsi="Times New Roman" w:cs="Times New Roman"/>
        </w:rPr>
        <w:t>公开了下列信息：</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征求意见稿全文的网络链接及查阅纸质报告书的方式和途径；</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征求意见的公众范围；</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公众意见表的网络链接；</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公众提出意见的方式和途径；</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公众提出意见的起止时间等。</w:t>
      </w:r>
    </w:p>
    <w:p>
      <w:pPr>
        <w:pStyle w:val="32"/>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公示内容和时限符合《环境影响评价公众参与办法》要求。</w:t>
      </w:r>
    </w:p>
    <w:p>
      <w:pPr>
        <w:pStyle w:val="6"/>
        <w:spacing w:before="156" w:after="156"/>
        <w:rPr>
          <w:rFonts w:hint="default" w:ascii="Times New Roman" w:hAnsi="Times New Roman" w:cs="Times New Roman"/>
        </w:rPr>
      </w:pPr>
      <w:r>
        <w:rPr>
          <w:rFonts w:hint="default" w:ascii="Times New Roman" w:hAnsi="Times New Roman" w:eastAsia="TimesNewRomanPS-BoldMT" w:cs="Times New Roman"/>
        </w:rPr>
        <w:t xml:space="preserve">3.2 </w:t>
      </w:r>
      <w:r>
        <w:rPr>
          <w:rFonts w:hint="default" w:ascii="Times New Roman" w:hAnsi="Times New Roman" w:cs="Times New Roman"/>
        </w:rPr>
        <w:t>公示方式</w:t>
      </w:r>
    </w:p>
    <w:p>
      <w:pPr>
        <w:pStyle w:val="7"/>
        <w:spacing w:before="156" w:after="156"/>
        <w:rPr>
          <w:rFonts w:hint="default" w:ascii="Times New Roman" w:hAnsi="Times New Roman" w:cs="Times New Roman"/>
          <w:b/>
          <w:bCs w:val="0"/>
        </w:rPr>
      </w:pPr>
      <w:r>
        <w:rPr>
          <w:rFonts w:hint="default" w:ascii="Times New Roman" w:hAnsi="Times New Roman" w:cs="Times New Roman"/>
          <w:b/>
          <w:bCs w:val="0"/>
        </w:rPr>
        <w:t xml:space="preserve">3.2.1 </w:t>
      </w:r>
      <w:r>
        <w:rPr>
          <w:rFonts w:hint="default" w:ascii="Times New Roman" w:hAnsi="Times New Roman" w:eastAsia="宋体" w:cs="Times New Roman"/>
          <w:b/>
          <w:bCs w:val="0"/>
        </w:rPr>
        <w:t>网络</w:t>
      </w:r>
    </w:p>
    <w:p>
      <w:pPr>
        <w:pStyle w:val="32"/>
        <w:rPr>
          <w:rFonts w:hint="default" w:ascii="Times New Roman" w:hAnsi="Times New Roman" w:cs="Times New Roman"/>
        </w:rPr>
      </w:pPr>
      <w:r>
        <w:rPr>
          <w:rFonts w:hint="default" w:ascii="Times New Roman" w:hAnsi="Times New Roman" w:cs="Times New Roman"/>
        </w:rPr>
        <w:t>《环境影响评价公众参与办法》第九条要求通过其网站、建设项目所在地公共媒体网站或者建设项目所在地相关政府网站进行公开。</w:t>
      </w:r>
    </w:p>
    <w:p>
      <w:pPr>
        <w:pStyle w:val="32"/>
        <w:rPr>
          <w:rFonts w:hint="eastAsia" w:cs="Times New Roman"/>
          <w:lang w:eastAsia="zh-CN"/>
        </w:rPr>
      </w:pPr>
      <w:r>
        <w:rPr>
          <w:rFonts w:hint="default" w:ascii="Times New Roman" w:hAnsi="Times New Roman" w:cs="Times New Roman"/>
        </w:rPr>
        <w:t>本项目环评报告书主要内容基本编制完成后，于20</w:t>
      </w:r>
      <w:r>
        <w:rPr>
          <w:rFonts w:hint="default" w:ascii="Times New Roman" w:hAnsi="Times New Roman" w:cs="Times New Roman"/>
          <w:lang w:val="en-US" w:eastAsia="zh-CN"/>
        </w:rPr>
        <w:t>2</w:t>
      </w:r>
      <w:r>
        <w:rPr>
          <w:rFonts w:hint="eastAsia" w:cs="Times New Roman"/>
          <w:lang w:val="en-US" w:eastAsia="zh-CN"/>
        </w:rPr>
        <w:t>1</w:t>
      </w:r>
      <w:r>
        <w:rPr>
          <w:rFonts w:hint="default" w:ascii="Times New Roman" w:hAnsi="Times New Roman" w:cs="Times New Roman"/>
        </w:rPr>
        <w:t>年</w:t>
      </w:r>
      <w:r>
        <w:rPr>
          <w:rFonts w:hint="eastAsia" w:cs="Times New Roman"/>
          <w:lang w:val="en-US" w:eastAsia="zh-CN"/>
        </w:rPr>
        <w:t>12</w:t>
      </w:r>
      <w:r>
        <w:rPr>
          <w:rFonts w:hint="eastAsia" w:ascii="Times New Roman" w:hAnsi="Times New Roman" w:cs="Times New Roman"/>
          <w:lang w:val="en-US" w:eastAsia="zh-CN"/>
        </w:rPr>
        <w:t>月1</w:t>
      </w:r>
      <w:r>
        <w:rPr>
          <w:rFonts w:hint="eastAsia" w:cs="Times New Roman"/>
          <w:lang w:val="en-US" w:eastAsia="zh-CN"/>
        </w:rPr>
        <w:t>5</w:t>
      </w:r>
      <w:r>
        <w:rPr>
          <w:rFonts w:hint="eastAsia" w:ascii="Times New Roman" w:hAnsi="Times New Roman" w:cs="Times New Roman"/>
          <w:lang w:val="en-US" w:eastAsia="zh-CN"/>
        </w:rPr>
        <w:t>日</w:t>
      </w:r>
      <w:r>
        <w:rPr>
          <w:rFonts w:hint="default" w:ascii="Times New Roman" w:hAnsi="Times New Roman" w:cs="Times New Roman"/>
        </w:rPr>
        <w:t>至20</w:t>
      </w:r>
      <w:r>
        <w:rPr>
          <w:rFonts w:hint="default" w:ascii="Times New Roman" w:hAnsi="Times New Roman" w:cs="Times New Roman"/>
          <w:lang w:val="en-US" w:eastAsia="zh-CN"/>
        </w:rPr>
        <w:t>2</w:t>
      </w:r>
      <w:r>
        <w:rPr>
          <w:rFonts w:hint="eastAsia" w:cs="Times New Roman"/>
          <w:lang w:val="en-US" w:eastAsia="zh-CN"/>
        </w:rPr>
        <w:t>1</w:t>
      </w:r>
      <w:r>
        <w:rPr>
          <w:rFonts w:hint="default" w:ascii="Times New Roman" w:hAnsi="Times New Roman" w:cs="Times New Roman"/>
        </w:rPr>
        <w:t>年</w:t>
      </w:r>
      <w:r>
        <w:rPr>
          <w:rFonts w:hint="eastAsia" w:cs="Times New Roman"/>
          <w:lang w:val="en-US" w:eastAsia="zh-CN"/>
        </w:rPr>
        <w:t>12</w:t>
      </w:r>
      <w:r>
        <w:rPr>
          <w:rFonts w:hint="default" w:ascii="Times New Roman" w:hAnsi="Times New Roman" w:cs="Times New Roman"/>
        </w:rPr>
        <w:t>月</w:t>
      </w:r>
      <w:r>
        <w:rPr>
          <w:rFonts w:hint="eastAsia" w:ascii="Times New Roman" w:hAnsi="Times New Roman" w:cs="Times New Roman"/>
          <w:lang w:val="en-US" w:eastAsia="zh-CN"/>
        </w:rPr>
        <w:t>2</w:t>
      </w:r>
      <w:r>
        <w:rPr>
          <w:rFonts w:hint="eastAsia" w:cs="Times New Roman"/>
          <w:lang w:val="en-US" w:eastAsia="zh-CN"/>
        </w:rPr>
        <w:t>8</w:t>
      </w:r>
      <w:r>
        <w:rPr>
          <w:rFonts w:hint="default" w:ascii="Times New Roman" w:hAnsi="Times New Roman" w:cs="Times New Roman"/>
        </w:rPr>
        <w:t>日在</w:t>
      </w:r>
      <w:r>
        <w:rPr>
          <w:rFonts w:hint="default" w:ascii="Times New Roman" w:hAnsi="Times New Roman" w:cs="Times New Roman"/>
          <w:lang w:eastAsia="zh-CN"/>
        </w:rPr>
        <w:t>宁国市人民政府</w:t>
      </w:r>
      <w:r>
        <w:rPr>
          <w:rFonts w:hint="default" w:ascii="Times New Roman" w:hAnsi="Times New Roman" w:cs="Times New Roman"/>
        </w:rPr>
        <w:t>网站进行了征求意见稿公示，网址为：</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HYPERLINK "http://www.ningguo.gov.cn/OpennessContent/show/2288706.html。" </w:instrText>
      </w:r>
      <w:r>
        <w:rPr>
          <w:rFonts w:hint="default" w:ascii="Times New Roman" w:hAnsi="Times New Roman" w:cs="Times New Roman"/>
          <w:lang w:eastAsia="zh-CN"/>
        </w:rPr>
        <w:fldChar w:fldCharType="separate"/>
      </w:r>
      <w:r>
        <w:rPr>
          <w:rStyle w:val="18"/>
          <w:rFonts w:hint="default" w:ascii="Times New Roman" w:hAnsi="Times New Roman" w:cs="Times New Roman"/>
          <w:lang w:eastAsia="zh-CN"/>
        </w:rPr>
        <w:t>http://www.ningguo.gov.cn/OpennessContent/show/2288706.html</w:t>
      </w:r>
      <w:r>
        <w:rPr>
          <w:rStyle w:val="18"/>
          <w:rFonts w:hint="eastAsia" w:cs="Times New Roman"/>
          <w:lang w:eastAsia="zh-CN"/>
        </w:rPr>
        <w:t>。</w:t>
      </w:r>
      <w:r>
        <w:rPr>
          <w:rFonts w:hint="default" w:ascii="Times New Roman" w:hAnsi="Times New Roman" w:cs="Times New Roman"/>
          <w:lang w:eastAsia="zh-CN"/>
        </w:rPr>
        <w:fldChar w:fldCharType="end"/>
      </w:r>
    </w:p>
    <w:p>
      <w:pPr>
        <w:pStyle w:val="32"/>
        <w:rPr>
          <w:rFonts w:hint="default" w:ascii="Times New Roman" w:hAnsi="Times New Roman" w:cs="Times New Roman"/>
        </w:rPr>
      </w:pPr>
      <w:r>
        <w:rPr>
          <w:rFonts w:hint="default" w:ascii="Times New Roman" w:hAnsi="Times New Roman" w:cs="Times New Roman"/>
        </w:rPr>
        <w:t>公示文本和公示载体符合《环境影响评价公众参与办法》要求。具体公示情况见图3.2-1所示。</w:t>
      </w:r>
    </w:p>
    <w:p>
      <w:pPr>
        <w:pStyle w:val="32"/>
        <w:rPr>
          <w:rFonts w:hint="default" w:ascii="Times New Roman" w:hAnsi="Times New Roman" w:cs="Times New Roman"/>
        </w:rPr>
      </w:pPr>
    </w:p>
    <w:p>
      <w:pPr>
        <w:spacing w:line="360" w:lineRule="auto"/>
        <w:ind w:left="420" w:leftChars="200"/>
        <w:jc w:val="center"/>
        <w:rPr>
          <w:rFonts w:hint="default" w:ascii="Times New Roman" w:hAnsi="Times New Roman" w:eastAsia="宋体" w:cs="Times New Roman"/>
          <w:kern w:val="0"/>
          <w:szCs w:val="21"/>
        </w:rPr>
      </w:pPr>
    </w:p>
    <w:p>
      <w:pPr>
        <w:pStyle w:val="2"/>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63515" cy="8020685"/>
            <wp:effectExtent l="0" t="0" r="13335" b="18415"/>
            <wp:docPr id="6" name="图片 6" descr="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二次公示"/>
                    <pic:cNvPicPr>
                      <a:picLocks noChangeAspect="1"/>
                    </pic:cNvPicPr>
                  </pic:nvPicPr>
                  <pic:blipFill>
                    <a:blip r:embed="rId5"/>
                    <a:stretch>
                      <a:fillRect/>
                    </a:stretch>
                  </pic:blipFill>
                  <pic:spPr>
                    <a:xfrm>
                      <a:off x="0" y="0"/>
                      <a:ext cx="5263515" cy="8020685"/>
                    </a:xfrm>
                    <a:prstGeom prst="rect">
                      <a:avLst/>
                    </a:prstGeom>
                  </pic:spPr>
                </pic:pic>
              </a:graphicData>
            </a:graphic>
          </wp:inline>
        </w:drawing>
      </w:r>
    </w:p>
    <w:p>
      <w:pPr>
        <w:spacing w:line="360" w:lineRule="auto"/>
        <w:jc w:val="center"/>
        <w:rPr>
          <w:rFonts w:hint="default" w:ascii="Times New Roman" w:hAnsi="Times New Roman" w:eastAsia="宋体" w:cs="Times New Roman"/>
          <w:b/>
          <w:bCs/>
          <w:kern w:val="0"/>
          <w:szCs w:val="21"/>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b/>
          <w:bCs/>
          <w:kern w:val="0"/>
          <w:szCs w:val="21"/>
        </w:rPr>
        <w:t>图</w:t>
      </w:r>
      <w:r>
        <w:rPr>
          <w:rFonts w:hint="default" w:ascii="Times New Roman" w:hAnsi="Times New Roman" w:eastAsia="TimesNewRomanPS-BoldMT" w:cs="Times New Roman"/>
          <w:b/>
          <w:bCs/>
          <w:kern w:val="0"/>
          <w:szCs w:val="21"/>
        </w:rPr>
        <w:t>3.2-1</w:t>
      </w:r>
      <w:r>
        <w:rPr>
          <w:rFonts w:hint="default" w:ascii="Times New Roman" w:hAnsi="Times New Roman" w:eastAsia="宋体" w:cs="Times New Roman"/>
          <w:b/>
          <w:bCs/>
          <w:kern w:val="0"/>
          <w:szCs w:val="21"/>
        </w:rPr>
        <w:t xml:space="preserve">  环境影响评价公众参与征求意见稿网络公示</w:t>
      </w:r>
    </w:p>
    <w:p>
      <w:pPr>
        <w:pStyle w:val="7"/>
        <w:spacing w:before="156" w:after="156"/>
        <w:rPr>
          <w:rFonts w:hint="default" w:ascii="Times New Roman" w:hAnsi="Times New Roman" w:cs="Times New Roman"/>
          <w:b/>
          <w:bCs w:val="0"/>
        </w:rPr>
      </w:pPr>
      <w:r>
        <w:rPr>
          <w:rFonts w:hint="default" w:ascii="Times New Roman" w:hAnsi="Times New Roman" w:cs="Times New Roman"/>
          <w:b/>
          <w:bCs w:val="0"/>
        </w:rPr>
        <w:t xml:space="preserve">3.2.2 </w:t>
      </w:r>
      <w:r>
        <w:rPr>
          <w:rFonts w:hint="default" w:ascii="Times New Roman" w:hAnsi="Times New Roman" w:eastAsia="宋体" w:cs="Times New Roman"/>
          <w:b/>
          <w:bCs w:val="0"/>
        </w:rPr>
        <w:t>报纸</w:t>
      </w:r>
    </w:p>
    <w:p>
      <w:pPr>
        <w:pStyle w:val="32"/>
        <w:rPr>
          <w:rFonts w:hint="default" w:ascii="Times New Roman" w:hAnsi="Times New Roman" w:cs="Times New Roman"/>
        </w:rPr>
      </w:pPr>
      <w:r>
        <w:rPr>
          <w:rFonts w:hint="default" w:ascii="Times New Roman" w:hAnsi="Times New Roman" w:cs="Times New Roman"/>
        </w:rPr>
        <w:t>根据《环境影响评价公众参与办法》第十一条第二款要求：通过建设项目所在地公众易于接触的报纸公开，且在征求意见的10个工作日内公开信息不得少于2次。</w:t>
      </w:r>
    </w:p>
    <w:p>
      <w:pPr>
        <w:pStyle w:val="32"/>
        <w:rPr>
          <w:rFonts w:hint="default" w:ascii="Times New Roman" w:hAnsi="Times New Roman" w:cs="Times New Roman"/>
        </w:rPr>
      </w:pPr>
      <w:r>
        <w:rPr>
          <w:rFonts w:hint="default" w:ascii="Times New Roman" w:hAnsi="Times New Roman" w:cs="Times New Roman"/>
        </w:rPr>
        <w:t>本次报纸公示载体为 “</w:t>
      </w:r>
      <w:r>
        <w:rPr>
          <w:rFonts w:hint="default" w:ascii="Times New Roman" w:hAnsi="Times New Roman" w:cs="Times New Roman"/>
          <w:lang w:eastAsia="zh-CN"/>
        </w:rPr>
        <w:t>今日宁国</w:t>
      </w:r>
      <w:r>
        <w:rPr>
          <w:rFonts w:hint="default" w:ascii="Times New Roman" w:hAnsi="Times New Roman" w:cs="Times New Roman"/>
        </w:rPr>
        <w:t>”，分两次发布，第一次发布时间为20</w:t>
      </w:r>
      <w:r>
        <w:rPr>
          <w:rFonts w:hint="default" w:ascii="Times New Roman" w:hAnsi="Times New Roman" w:cs="Times New Roman"/>
          <w:lang w:val="en-US" w:eastAsia="zh-CN"/>
        </w:rPr>
        <w:t>2</w:t>
      </w:r>
      <w:r>
        <w:rPr>
          <w:rFonts w:hint="eastAsia" w:cs="Times New Roman"/>
          <w:lang w:val="en-US" w:eastAsia="zh-CN"/>
        </w:rPr>
        <w:t>1</w:t>
      </w:r>
      <w:r>
        <w:rPr>
          <w:rFonts w:hint="default" w:ascii="Times New Roman" w:hAnsi="Times New Roman" w:cs="Times New Roman"/>
        </w:rPr>
        <w:t>年</w:t>
      </w:r>
      <w:r>
        <w:rPr>
          <w:rFonts w:hint="eastAsia" w:cs="Times New Roman"/>
          <w:lang w:val="en-US" w:eastAsia="zh-CN"/>
        </w:rPr>
        <w:t>11</w:t>
      </w:r>
      <w:r>
        <w:rPr>
          <w:rFonts w:hint="eastAsia" w:ascii="Times New Roman" w:hAnsi="Times New Roman" w:cs="Times New Roman"/>
          <w:lang w:val="en-US" w:eastAsia="zh-CN"/>
        </w:rPr>
        <w:t>月</w:t>
      </w:r>
      <w:r>
        <w:rPr>
          <w:rFonts w:hint="eastAsia" w:cs="Times New Roman"/>
          <w:lang w:val="en-US" w:eastAsia="zh-CN"/>
        </w:rPr>
        <w:t>30</w:t>
      </w:r>
      <w:r>
        <w:rPr>
          <w:rFonts w:hint="default" w:ascii="Times New Roman" w:hAnsi="Times New Roman" w:cs="Times New Roman"/>
        </w:rPr>
        <w:t>，第二次发布时间为20</w:t>
      </w:r>
      <w:r>
        <w:rPr>
          <w:rFonts w:hint="default" w:ascii="Times New Roman" w:hAnsi="Times New Roman" w:cs="Times New Roman"/>
          <w:lang w:val="en-US" w:eastAsia="zh-CN"/>
        </w:rPr>
        <w:t>2</w:t>
      </w:r>
      <w:r>
        <w:rPr>
          <w:rFonts w:hint="eastAsia" w:cs="Times New Roman"/>
          <w:lang w:val="en-US" w:eastAsia="zh-CN"/>
        </w:rPr>
        <w:t>1</w:t>
      </w:r>
      <w:r>
        <w:rPr>
          <w:rFonts w:hint="default" w:ascii="Times New Roman" w:hAnsi="Times New Roman" w:cs="Times New Roman"/>
        </w:rPr>
        <w:t>年</w:t>
      </w:r>
      <w:r>
        <w:rPr>
          <w:rFonts w:hint="eastAsia" w:cs="Times New Roman"/>
          <w:lang w:val="en-US" w:eastAsia="zh-CN"/>
        </w:rPr>
        <w:t>12</w:t>
      </w:r>
      <w:r>
        <w:rPr>
          <w:rFonts w:hint="eastAsia" w:ascii="Times New Roman" w:hAnsi="Times New Roman" w:cs="Times New Roman"/>
          <w:lang w:val="en-US" w:eastAsia="zh-CN"/>
        </w:rPr>
        <w:t>月</w:t>
      </w:r>
      <w:r>
        <w:rPr>
          <w:rFonts w:hint="eastAsia" w:cs="Times New Roman"/>
          <w:lang w:val="en-US" w:eastAsia="zh-CN"/>
        </w:rPr>
        <w:t>6</w:t>
      </w:r>
      <w:r>
        <w:rPr>
          <w:rFonts w:hint="eastAsia" w:ascii="Times New Roman" w:hAnsi="Times New Roman" w:cs="Times New Roman"/>
          <w:lang w:val="en-US" w:eastAsia="zh-CN"/>
        </w:rPr>
        <w:t>日</w:t>
      </w:r>
      <w:r>
        <w:rPr>
          <w:rFonts w:hint="default" w:ascii="Times New Roman" w:hAnsi="Times New Roman" w:cs="Times New Roman"/>
        </w:rPr>
        <w:t>。“</w:t>
      </w:r>
      <w:r>
        <w:rPr>
          <w:rFonts w:hint="default" w:ascii="Times New Roman" w:hAnsi="Times New Roman" w:cs="Times New Roman"/>
          <w:lang w:eastAsia="zh-CN"/>
        </w:rPr>
        <w:t>今日宁国</w:t>
      </w:r>
      <w:r>
        <w:rPr>
          <w:rFonts w:hint="default" w:ascii="Times New Roman" w:hAnsi="Times New Roman" w:cs="Times New Roman"/>
        </w:rPr>
        <w:t>”</w:t>
      </w:r>
      <w:r>
        <w:rPr>
          <w:rFonts w:hint="default" w:ascii="Times New Roman" w:hAnsi="Times New Roman" w:cs="Times New Roman"/>
          <w:lang w:eastAsia="zh-CN"/>
        </w:rPr>
        <w:t>为宁国当地主流报纸，</w:t>
      </w:r>
      <w:r>
        <w:rPr>
          <w:rFonts w:hint="default" w:ascii="Times New Roman" w:hAnsi="Times New Roman" w:cs="Times New Roman"/>
        </w:rPr>
        <w:t>是建设项目所在地公众于接触的报纸，符合要求。</w:t>
      </w:r>
    </w:p>
    <w:p>
      <w:pPr>
        <w:pStyle w:val="32"/>
        <w:rPr>
          <w:rFonts w:hint="default" w:ascii="Times New Roman" w:hAnsi="Times New Roman" w:cs="Times New Roman"/>
        </w:rPr>
      </w:pPr>
      <w:r>
        <w:rPr>
          <w:rFonts w:hint="default" w:ascii="Times New Roman" w:hAnsi="Times New Roman" w:cs="Times New Roman"/>
        </w:rPr>
        <w:t>具体公示情况如</w:t>
      </w:r>
      <w:r>
        <w:rPr>
          <w:rFonts w:hint="eastAsia" w:cs="Times New Roman"/>
          <w:lang w:eastAsia="zh-CN"/>
        </w:rPr>
        <w:t>下图</w:t>
      </w:r>
      <w:r>
        <w:rPr>
          <w:rFonts w:hint="default" w:ascii="Times New Roman" w:hAnsi="Times New Roman" w:cs="Times New Roman"/>
        </w:rPr>
        <w:t>所示。</w:t>
      </w:r>
    </w:p>
    <w:p>
      <w:pPr>
        <w:autoSpaceDE w:val="0"/>
        <w:autoSpaceDN w:val="0"/>
        <w:adjustRightInd w:val="0"/>
        <w:spacing w:line="360" w:lineRule="auto"/>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drawing>
          <wp:inline distT="0" distB="0" distL="114300" distR="114300">
            <wp:extent cx="5264785" cy="3947160"/>
            <wp:effectExtent l="0" t="0" r="12065" b="15240"/>
            <wp:docPr id="7" name="图片 7" descr="66454d849fd8fccd0e3330209561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6454d849fd8fccd0e3330209561ebd"/>
                    <pic:cNvPicPr>
                      <a:picLocks noChangeAspect="1"/>
                    </pic:cNvPicPr>
                  </pic:nvPicPr>
                  <pic:blipFill>
                    <a:blip r:embed="rId6"/>
                    <a:stretch>
                      <a:fillRect/>
                    </a:stretch>
                  </pic:blipFill>
                  <pic:spPr>
                    <a:xfrm>
                      <a:off x="0" y="0"/>
                      <a:ext cx="5264785" cy="3947160"/>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图3.2-2  第一次报纸公示</w:t>
      </w:r>
    </w:p>
    <w:p>
      <w:pPr>
        <w:autoSpaceDE w:val="0"/>
        <w:autoSpaceDN w:val="0"/>
        <w:adjustRightInd w:val="0"/>
        <w:spacing w:line="360" w:lineRule="auto"/>
        <w:jc w:val="center"/>
        <w:rPr>
          <w:rFonts w:hint="default" w:ascii="Times New Roman" w:hAnsi="Times New Roman" w:eastAsia="宋体" w:cs="Times New Roman"/>
          <w:kern w:val="0"/>
          <w:sz w:val="24"/>
          <w:szCs w:val="24"/>
        </w:rPr>
      </w:pPr>
    </w:p>
    <w:p>
      <w:pPr>
        <w:pStyle w:val="2"/>
        <w:rPr>
          <w:rFonts w:hint="default" w:ascii="Times New Roman" w:hAnsi="Times New Roman" w:eastAsia="宋体" w:cs="Times New Roman"/>
          <w:kern w:val="0"/>
          <w:sz w:val="24"/>
          <w:szCs w:val="24"/>
        </w:rPr>
      </w:pPr>
    </w:p>
    <w:p>
      <w:pPr>
        <w:rPr>
          <w:rFonts w:hint="default" w:ascii="Times New Roman" w:hAnsi="Times New Roman" w:eastAsia="宋体" w:cs="Times New Roman"/>
          <w:kern w:val="0"/>
          <w:sz w:val="24"/>
          <w:szCs w:val="24"/>
        </w:rPr>
      </w:pPr>
    </w:p>
    <w:p>
      <w:pPr>
        <w:pStyle w:val="2"/>
        <w:rPr>
          <w:rFonts w:hint="default" w:ascii="Times New Roman" w:hAnsi="Times New Roman" w:eastAsia="宋体" w:cs="Times New Roman"/>
          <w:kern w:val="0"/>
          <w:sz w:val="24"/>
          <w:szCs w:val="24"/>
        </w:rPr>
      </w:pPr>
    </w:p>
    <w:p>
      <w:pPr>
        <w:rPr>
          <w:rFonts w:hint="eastAsia" w:ascii="Times New Roman" w:hAnsi="Times New Roman" w:cs="Times New Roman" w:eastAsiaTheme="minorEastAsia"/>
          <w:lang w:eastAsia="zh-CN"/>
        </w:rPr>
      </w:pPr>
    </w:p>
    <w:p>
      <w:pPr>
        <w:autoSpaceDE w:val="0"/>
        <w:autoSpaceDN w:val="0"/>
        <w:adjustRightInd w:val="0"/>
        <w:spacing w:line="360" w:lineRule="auto"/>
        <w:jc w:val="center"/>
        <w:rPr>
          <w:rFonts w:hint="default" w:ascii="Times New Roman" w:hAnsi="Times New Roman" w:eastAsia="宋体" w:cs="Times New Roman"/>
          <w:kern w:val="0"/>
          <w:sz w:val="24"/>
          <w:szCs w:val="24"/>
        </w:rPr>
      </w:pPr>
    </w:p>
    <w:p>
      <w:pPr>
        <w:pStyle w:val="2"/>
        <w:rPr>
          <w:rFonts w:hint="default" w:ascii="Times New Roman" w:hAnsi="Times New Roman" w:eastAsia="宋体" w:cs="Times New Roman"/>
          <w:kern w:val="0"/>
          <w:sz w:val="24"/>
          <w:szCs w:val="24"/>
        </w:rPr>
      </w:pPr>
    </w:p>
    <w:p>
      <w:pPr>
        <w:rPr>
          <w:rFonts w:hint="default" w:ascii="Times New Roman" w:hAnsi="Times New Roman" w:eastAsia="宋体" w:cs="Times New Roman"/>
          <w:kern w:val="0"/>
          <w:sz w:val="24"/>
          <w:szCs w:val="24"/>
        </w:rPr>
      </w:pPr>
    </w:p>
    <w:p>
      <w:pPr>
        <w:pStyle w:val="2"/>
        <w:rPr>
          <w:rFonts w:hint="default" w:ascii="Times New Roman" w:hAnsi="Times New Roman" w:eastAsia="宋体" w:cs="Times New Roman"/>
          <w:kern w:val="0"/>
          <w:sz w:val="24"/>
          <w:szCs w:val="24"/>
        </w:rPr>
      </w:pP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64785" cy="3947160"/>
            <wp:effectExtent l="0" t="0" r="12065" b="15240"/>
            <wp:docPr id="8" name="图片 8" descr="1f83c99e4a755c73698a958c33b6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f83c99e4a755c73698a958c33b6b06"/>
                    <pic:cNvPicPr>
                      <a:picLocks noChangeAspect="1"/>
                    </pic:cNvPicPr>
                  </pic:nvPicPr>
                  <pic:blipFill>
                    <a:blip r:embed="rId7"/>
                    <a:stretch>
                      <a:fillRect/>
                    </a:stretch>
                  </pic:blipFill>
                  <pic:spPr>
                    <a:xfrm>
                      <a:off x="0" y="0"/>
                      <a:ext cx="5264785" cy="3947160"/>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图3.2-3  第二次报纸公示</w:t>
      </w:r>
    </w:p>
    <w:p>
      <w:pPr>
        <w:pStyle w:val="7"/>
        <w:spacing w:before="156" w:after="156"/>
        <w:rPr>
          <w:rFonts w:hint="default" w:ascii="Times New Roman" w:hAnsi="Times New Roman" w:cs="Times New Roman"/>
          <w:b/>
          <w:bCs w:val="0"/>
        </w:rPr>
      </w:pPr>
      <w:r>
        <w:rPr>
          <w:rFonts w:hint="default" w:ascii="Times New Roman" w:hAnsi="Times New Roman" w:cs="Times New Roman"/>
          <w:b/>
          <w:bCs w:val="0"/>
        </w:rPr>
        <w:t xml:space="preserve">3.2.3 </w:t>
      </w:r>
      <w:r>
        <w:rPr>
          <w:rFonts w:hint="default" w:ascii="Times New Roman" w:hAnsi="Times New Roman" w:eastAsia="宋体" w:cs="Times New Roman"/>
          <w:b/>
          <w:bCs w:val="0"/>
        </w:rPr>
        <w:t>张贴</w:t>
      </w:r>
    </w:p>
    <w:p>
      <w:pPr>
        <w:pStyle w:val="32"/>
        <w:rPr>
          <w:rFonts w:hint="default" w:ascii="Times New Roman" w:hAnsi="Times New Roman" w:cs="Times New Roman"/>
        </w:rPr>
      </w:pPr>
      <w:r>
        <w:rPr>
          <w:rFonts w:hint="default" w:ascii="Times New Roman" w:hAnsi="Times New Roman" w:cs="Times New Roman"/>
        </w:rPr>
        <w:t>根据《环境影响评价公众参与办法》第十一条第三款：需通过在建设项目所在地</w:t>
      </w:r>
      <w:bookmarkStart w:id="4" w:name="_Hlk14872640"/>
      <w:r>
        <w:rPr>
          <w:rFonts w:hint="default" w:ascii="Times New Roman" w:hAnsi="Times New Roman" w:cs="Times New Roman"/>
        </w:rPr>
        <w:t>公众易于知悉的场所张贴公告</w:t>
      </w:r>
      <w:bookmarkEnd w:id="4"/>
      <w:r>
        <w:rPr>
          <w:rFonts w:hint="default" w:ascii="Times New Roman" w:hAnsi="Times New Roman" w:cs="Times New Roman"/>
        </w:rPr>
        <w:t>的方式公开。</w:t>
      </w:r>
    </w:p>
    <w:p>
      <w:pPr>
        <w:pStyle w:val="32"/>
        <w:rPr>
          <w:rFonts w:hint="default" w:ascii="Times New Roman" w:hAnsi="Times New Roman" w:eastAsia="宋体" w:cs="Times New Roman"/>
          <w:b/>
          <w:bCs/>
          <w:color w:val="auto"/>
          <w:kern w:val="0"/>
          <w:szCs w:val="21"/>
        </w:rPr>
      </w:pPr>
      <w:r>
        <w:rPr>
          <w:rFonts w:hint="eastAsia" w:cs="Times New Roman"/>
          <w:lang w:eastAsia="zh-CN"/>
        </w:rPr>
        <w:t>本次张贴公示</w:t>
      </w:r>
      <w:r>
        <w:rPr>
          <w:rFonts w:hint="default" w:ascii="Times New Roman" w:hAnsi="Times New Roman" w:cs="Times New Roman"/>
        </w:rPr>
        <w:t>选择在</w:t>
      </w:r>
      <w:r>
        <w:rPr>
          <w:rFonts w:hint="eastAsia" w:cs="Times New Roman"/>
          <w:color w:val="000000"/>
          <w:kern w:val="1"/>
          <w:sz w:val="24"/>
          <w:szCs w:val="24"/>
          <w:lang w:eastAsia="zh-CN"/>
        </w:rPr>
        <w:t>汪溪街道汪溪村</w:t>
      </w:r>
      <w:r>
        <w:rPr>
          <w:rFonts w:hint="default" w:ascii="Times New Roman" w:hAnsi="Times New Roman" w:cs="Times New Roman"/>
        </w:rPr>
        <w:t>；</w:t>
      </w:r>
      <w:r>
        <w:rPr>
          <w:rFonts w:hint="eastAsia" w:cs="Times New Roman"/>
          <w:color w:val="000000"/>
          <w:kern w:val="1"/>
          <w:sz w:val="24"/>
          <w:szCs w:val="24"/>
          <w:lang w:eastAsia="zh-CN"/>
        </w:rPr>
        <w:t>汪溪街道汪溪村</w:t>
      </w:r>
      <w:r>
        <w:rPr>
          <w:rFonts w:hint="default" w:ascii="Times New Roman" w:hAnsi="Times New Roman" w:cs="Times New Roman"/>
        </w:rPr>
        <w:t>是建设项目所在地公众易于知悉的场所，符合《环境影响评价</w:t>
      </w:r>
      <w:r>
        <w:rPr>
          <w:rFonts w:hint="default" w:ascii="Times New Roman" w:hAnsi="Times New Roman" w:cs="Times New Roman"/>
          <w:color w:val="auto"/>
        </w:rPr>
        <w:t>公众参与办法》要求。张贴时间为20</w:t>
      </w:r>
      <w:r>
        <w:rPr>
          <w:rFonts w:hint="default" w:ascii="Times New Roman" w:hAnsi="Times New Roman" w:cs="Times New Roman"/>
          <w:color w:val="auto"/>
          <w:lang w:val="en-US" w:eastAsia="zh-CN"/>
        </w:rPr>
        <w:t>2</w:t>
      </w:r>
      <w:r>
        <w:rPr>
          <w:rFonts w:hint="eastAsia" w:cs="Times New Roman"/>
          <w:color w:val="auto"/>
          <w:lang w:val="en-US" w:eastAsia="zh-CN"/>
        </w:rPr>
        <w:t>1</w:t>
      </w:r>
      <w:r>
        <w:rPr>
          <w:rFonts w:hint="default" w:ascii="Times New Roman" w:hAnsi="Times New Roman" w:cs="Times New Roman"/>
          <w:color w:val="auto"/>
        </w:rPr>
        <w:t>年</w:t>
      </w:r>
      <w:r>
        <w:rPr>
          <w:rFonts w:hint="eastAsia" w:cs="Times New Roman"/>
          <w:color w:val="auto"/>
          <w:lang w:val="en-US" w:eastAsia="zh-CN"/>
        </w:rPr>
        <w:t>12</w:t>
      </w:r>
      <w:r>
        <w:rPr>
          <w:rFonts w:hint="eastAsia" w:ascii="Times New Roman" w:hAnsi="Times New Roman" w:cs="Times New Roman"/>
          <w:color w:val="auto"/>
          <w:lang w:val="en-US" w:eastAsia="zh-CN"/>
        </w:rPr>
        <w:t>月1</w:t>
      </w:r>
      <w:r>
        <w:rPr>
          <w:rFonts w:hint="eastAsia" w:cs="Times New Roman"/>
          <w:color w:val="auto"/>
          <w:lang w:val="en-US" w:eastAsia="zh-CN"/>
        </w:rPr>
        <w:t>6</w:t>
      </w:r>
      <w:r>
        <w:rPr>
          <w:rFonts w:hint="eastAsia" w:ascii="Times New Roman" w:hAnsi="Times New Roman" w:cs="Times New Roman"/>
          <w:color w:val="auto"/>
          <w:lang w:val="en-US" w:eastAsia="zh-CN"/>
        </w:rPr>
        <w:t>日</w:t>
      </w:r>
      <w:r>
        <w:rPr>
          <w:rFonts w:hint="default" w:ascii="Times New Roman" w:hAnsi="Times New Roman" w:cs="Times New Roman"/>
          <w:color w:val="auto"/>
        </w:rPr>
        <w:t>。具体公示情况如</w:t>
      </w:r>
      <w:r>
        <w:rPr>
          <w:rFonts w:hint="eastAsia" w:cs="Times New Roman"/>
          <w:color w:val="auto"/>
          <w:lang w:eastAsia="zh-CN"/>
        </w:rPr>
        <w:t>下图</w:t>
      </w:r>
      <w:r>
        <w:rPr>
          <w:rFonts w:hint="default" w:ascii="Times New Roman" w:hAnsi="Times New Roman" w:cs="Times New Roman"/>
          <w:color w:val="auto"/>
        </w:rPr>
        <w:t>所示。</w:t>
      </w:r>
    </w:p>
    <w:p>
      <w:pPr>
        <w:autoSpaceDE w:val="0"/>
        <w:autoSpaceDN w:val="0"/>
        <w:adjustRightInd w:val="0"/>
        <w:spacing w:line="360" w:lineRule="auto"/>
        <w:jc w:val="center"/>
        <w:rPr>
          <w:rFonts w:hint="default" w:ascii="Times New Roman" w:hAnsi="Times New Roman" w:eastAsia="宋体" w:cs="Times New Roman"/>
          <w:b/>
          <w:bCs/>
          <w:kern w:val="0"/>
          <w:szCs w:val="21"/>
          <w:lang w:eastAsia="zh-CN"/>
        </w:rPr>
      </w:pPr>
    </w:p>
    <w:p>
      <w:pPr>
        <w:rPr>
          <w:rFonts w:hint="default" w:ascii="Times New Roman" w:hAnsi="Times New Roman" w:cs="Times New Roman"/>
          <w:b/>
          <w:bCs/>
          <w:lang w:eastAsia="zh-CN"/>
        </w:rPr>
      </w:pPr>
      <w:r>
        <w:rPr>
          <w:rFonts w:hint="default" w:ascii="Times New Roman" w:hAnsi="Times New Roman" w:cs="Times New Roman"/>
          <w:b/>
          <w:bCs/>
          <w:lang w:eastAsia="zh-CN"/>
        </w:rPr>
        <w:drawing>
          <wp:inline distT="0" distB="0" distL="114300" distR="114300">
            <wp:extent cx="5253990" cy="3940175"/>
            <wp:effectExtent l="0" t="0" r="3810" b="3175"/>
            <wp:docPr id="9" name="图片 9" descr="981b1a3d507eddb6bfd0f8cc576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81b1a3d507eddb6bfd0f8cc5765116"/>
                    <pic:cNvPicPr>
                      <a:picLocks noChangeAspect="1"/>
                    </pic:cNvPicPr>
                  </pic:nvPicPr>
                  <pic:blipFill>
                    <a:blip r:embed="rId8"/>
                    <a:stretch>
                      <a:fillRect/>
                    </a:stretch>
                  </pic:blipFill>
                  <pic:spPr>
                    <a:xfrm>
                      <a:off x="0" y="0"/>
                      <a:ext cx="5253990" cy="3940175"/>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eastAsia="宋体" w:cs="Times New Roman"/>
          <w:b/>
          <w:bCs/>
          <w:kern w:val="0"/>
          <w:szCs w:val="21"/>
          <w:lang w:eastAsia="zh-CN"/>
        </w:rPr>
      </w:pPr>
      <w:r>
        <w:rPr>
          <w:rFonts w:hint="default" w:ascii="Times New Roman" w:hAnsi="Times New Roman" w:eastAsia="宋体" w:cs="Times New Roman"/>
          <w:b/>
          <w:bCs/>
          <w:kern w:val="0"/>
          <w:szCs w:val="21"/>
        </w:rPr>
        <w:drawing>
          <wp:inline distT="0" distB="0" distL="114300" distR="114300">
            <wp:extent cx="5253990" cy="3940175"/>
            <wp:effectExtent l="0" t="0" r="3810" b="3175"/>
            <wp:docPr id="10" name="图片 10" descr="71a8114cc9c7159fad060858c12d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1a8114cc9c7159fad060858c12d142"/>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r>
        <w:rPr>
          <w:rFonts w:hint="default" w:ascii="Times New Roman" w:hAnsi="Times New Roman" w:eastAsia="宋体" w:cs="Times New Roman"/>
          <w:b/>
          <w:bCs/>
          <w:kern w:val="0"/>
          <w:szCs w:val="21"/>
        </w:rPr>
        <w:t>图3.2-4  环境影响评价公众参与征求意见稿公告张贴</w:t>
      </w:r>
    </w:p>
    <w:p>
      <w:pPr>
        <w:pStyle w:val="7"/>
        <w:spacing w:before="156" w:after="156"/>
        <w:rPr>
          <w:rFonts w:hint="default" w:ascii="Times New Roman" w:hAnsi="Times New Roman" w:cs="Times New Roman"/>
          <w:b/>
          <w:bCs w:val="0"/>
        </w:rPr>
      </w:pPr>
      <w:r>
        <w:rPr>
          <w:rFonts w:hint="default" w:ascii="Times New Roman" w:hAnsi="Times New Roman" w:cs="Times New Roman"/>
          <w:b/>
          <w:bCs w:val="0"/>
        </w:rPr>
        <w:t xml:space="preserve">3.2.4 </w:t>
      </w:r>
      <w:r>
        <w:rPr>
          <w:rFonts w:hint="default" w:ascii="Times New Roman" w:hAnsi="Times New Roman" w:eastAsia="宋体" w:cs="Times New Roman"/>
          <w:b/>
          <w:bCs w:val="0"/>
        </w:rPr>
        <w:t>其他</w:t>
      </w:r>
    </w:p>
    <w:p>
      <w:pPr>
        <w:pStyle w:val="32"/>
        <w:rPr>
          <w:rFonts w:hint="default" w:ascii="Times New Roman" w:hAnsi="Times New Roman" w:cs="Times New Roman"/>
        </w:rPr>
      </w:pPr>
      <w:r>
        <w:rPr>
          <w:rFonts w:hint="default" w:ascii="Times New Roman" w:hAnsi="Times New Roman" w:cs="Times New Roman"/>
        </w:rPr>
        <w:t>未采用其他公示方式。</w:t>
      </w:r>
    </w:p>
    <w:p>
      <w:pPr>
        <w:pStyle w:val="6"/>
        <w:spacing w:before="156" w:after="156"/>
        <w:rPr>
          <w:rFonts w:hint="default" w:ascii="Times New Roman" w:hAnsi="Times New Roman" w:cs="Times New Roman"/>
        </w:rPr>
      </w:pPr>
      <w:r>
        <w:rPr>
          <w:rFonts w:hint="default" w:ascii="Times New Roman" w:hAnsi="Times New Roman" w:eastAsia="TimesNewRomanPS-BoldMT" w:cs="Times New Roman"/>
        </w:rPr>
        <w:t xml:space="preserve">3.3 </w:t>
      </w:r>
      <w:r>
        <w:rPr>
          <w:rFonts w:hint="default" w:ascii="Times New Roman" w:hAnsi="Times New Roman" w:cs="Times New Roman"/>
        </w:rPr>
        <w:t>查阅情况</w:t>
      </w:r>
    </w:p>
    <w:p>
      <w:pPr>
        <w:pStyle w:val="32"/>
        <w:rPr>
          <w:rFonts w:hint="default" w:ascii="Times New Roman" w:hAnsi="Times New Roman" w:cs="Times New Roman"/>
        </w:rPr>
      </w:pPr>
      <w:r>
        <w:rPr>
          <w:rFonts w:hint="default" w:ascii="Times New Roman" w:hAnsi="Times New Roman" w:cs="Times New Roman"/>
        </w:rPr>
        <w:t>分别在建设单位办公场所及环评单位办公场所设置查阅场所。公示期间未有公众前来查阅纸质报告。</w:t>
      </w:r>
    </w:p>
    <w:p>
      <w:pPr>
        <w:pStyle w:val="6"/>
        <w:spacing w:before="156" w:after="156"/>
        <w:rPr>
          <w:rFonts w:hint="default" w:ascii="Times New Roman" w:hAnsi="Times New Roman" w:cs="Times New Roman"/>
        </w:rPr>
      </w:pPr>
      <w:r>
        <w:rPr>
          <w:rFonts w:hint="default" w:ascii="Times New Roman" w:hAnsi="Times New Roman" w:eastAsia="TimesNewRomanPS-BoldMT" w:cs="Times New Roman"/>
        </w:rPr>
        <w:t xml:space="preserve">3.4 </w:t>
      </w:r>
      <w:r>
        <w:rPr>
          <w:rFonts w:hint="default" w:ascii="Times New Roman" w:hAnsi="Times New Roman" w:cs="Times New Roman"/>
        </w:rPr>
        <w:t>公众提出意见情况</w:t>
      </w:r>
    </w:p>
    <w:p>
      <w:pPr>
        <w:pStyle w:val="32"/>
        <w:rPr>
          <w:rFonts w:hint="default" w:ascii="Times New Roman" w:hAnsi="Times New Roman" w:cs="Times New Roman"/>
        </w:rPr>
      </w:pPr>
      <w:r>
        <w:rPr>
          <w:rFonts w:hint="default" w:ascii="Times New Roman" w:hAnsi="Times New Roman" w:cs="Times New Roman"/>
        </w:rPr>
        <w:t>征求意见稿公示期间，建设单位和环评单位均未收到任何形式的公众反馈意见。</w:t>
      </w:r>
    </w:p>
    <w:p>
      <w:pPr>
        <w:pStyle w:val="5"/>
        <w:spacing w:before="156" w:after="156"/>
        <w:rPr>
          <w:rFonts w:hint="default" w:ascii="Times New Roman" w:hAnsi="Times New Roman" w:cs="Times New Roman"/>
          <w:b/>
          <w:bCs w:val="0"/>
        </w:rPr>
      </w:pPr>
      <w:r>
        <w:rPr>
          <w:rFonts w:hint="default" w:ascii="Times New Roman" w:hAnsi="Times New Roman" w:cs="Times New Roman"/>
          <w:b/>
          <w:bCs w:val="0"/>
        </w:rPr>
        <w:t>4其他公众参与情况</w:t>
      </w:r>
    </w:p>
    <w:p>
      <w:pPr>
        <w:pStyle w:val="32"/>
        <w:rPr>
          <w:rFonts w:hint="default" w:ascii="Times New Roman" w:hAnsi="Times New Roman" w:cs="Times New Roman"/>
        </w:rPr>
      </w:pPr>
      <w:r>
        <w:rPr>
          <w:rFonts w:hint="default" w:ascii="Times New Roman" w:hAnsi="Times New Roman" w:cs="Times New Roman"/>
        </w:rPr>
        <w:t>没有采取深度公众参与，本项目在第一次公示、征求意见稿公示期间未收到任何形式的公众反馈意见，故本项目不属于对环境影响方面有公众质疑性意见多的建设项目，按照《环境影响评价公众参与办法》要求，可以不开展深度公众参与。</w:t>
      </w:r>
    </w:p>
    <w:p>
      <w:pPr>
        <w:pStyle w:val="6"/>
        <w:spacing w:before="156" w:after="156"/>
        <w:rPr>
          <w:rFonts w:hint="default" w:ascii="Times New Roman" w:hAnsi="Times New Roman" w:cs="Times New Roman"/>
        </w:rPr>
      </w:pPr>
      <w:r>
        <w:rPr>
          <w:rFonts w:hint="default" w:ascii="Times New Roman" w:hAnsi="Times New Roman" w:eastAsia="TimesNewRomanPS-BoldMT" w:cs="Times New Roman"/>
        </w:rPr>
        <w:t xml:space="preserve">4.1 </w:t>
      </w:r>
      <w:r>
        <w:rPr>
          <w:rFonts w:hint="default" w:ascii="Times New Roman" w:hAnsi="Times New Roman" w:eastAsia="宋体" w:cs="Times New Roman"/>
          <w:kern w:val="0"/>
        </w:rPr>
        <w:t>公众座谈会、听证会、专家论证会等情况</w:t>
      </w:r>
    </w:p>
    <w:p>
      <w:pPr>
        <w:pStyle w:val="32"/>
        <w:rPr>
          <w:rFonts w:hint="default" w:ascii="Times New Roman" w:hAnsi="Times New Roman" w:cs="Times New Roman"/>
        </w:rPr>
      </w:pPr>
      <w:r>
        <w:rPr>
          <w:rFonts w:hint="default" w:ascii="Times New Roman" w:hAnsi="Times New Roman" w:cs="Times New Roman"/>
        </w:rPr>
        <w:t>无。</w:t>
      </w:r>
    </w:p>
    <w:p>
      <w:pPr>
        <w:pStyle w:val="6"/>
        <w:spacing w:before="156" w:after="156"/>
        <w:rPr>
          <w:rFonts w:hint="default" w:ascii="Times New Roman" w:hAnsi="Times New Roman" w:eastAsia="宋体" w:cs="Times New Roman"/>
          <w:kern w:val="0"/>
        </w:rPr>
      </w:pPr>
      <w:r>
        <w:rPr>
          <w:rFonts w:hint="default" w:ascii="Times New Roman" w:hAnsi="Times New Roman" w:eastAsia="TimesNewRomanPS-BoldMT" w:cs="Times New Roman"/>
        </w:rPr>
        <w:t xml:space="preserve">4.2 </w:t>
      </w:r>
      <w:r>
        <w:rPr>
          <w:rFonts w:hint="default" w:ascii="Times New Roman" w:hAnsi="Times New Roman" w:eastAsia="宋体" w:cs="Times New Roman"/>
          <w:kern w:val="0"/>
        </w:rPr>
        <w:t>其他公众参与情况</w:t>
      </w:r>
    </w:p>
    <w:p>
      <w:pPr>
        <w:pStyle w:val="32"/>
        <w:rPr>
          <w:rFonts w:hint="default" w:ascii="Times New Roman" w:hAnsi="Times New Roman" w:cs="Times New Roman"/>
        </w:rPr>
      </w:pPr>
      <w:r>
        <w:rPr>
          <w:rFonts w:hint="default" w:ascii="Times New Roman" w:hAnsi="Times New Roman" w:cs="Times New Roman"/>
        </w:rPr>
        <w:t>无。</w:t>
      </w:r>
    </w:p>
    <w:p>
      <w:pPr>
        <w:pStyle w:val="6"/>
        <w:spacing w:before="156" w:after="156"/>
        <w:rPr>
          <w:rFonts w:hint="default" w:ascii="Times New Roman" w:hAnsi="Times New Roman" w:eastAsia="宋体" w:cs="Times New Roman"/>
          <w:kern w:val="0"/>
        </w:rPr>
      </w:pPr>
      <w:r>
        <w:rPr>
          <w:rFonts w:hint="default" w:ascii="Times New Roman" w:hAnsi="Times New Roman" w:eastAsia="TimesNewRomanPS-BoldMT" w:cs="Times New Roman"/>
        </w:rPr>
        <w:t xml:space="preserve">4.3 </w:t>
      </w:r>
      <w:r>
        <w:rPr>
          <w:rFonts w:hint="default" w:ascii="Times New Roman" w:hAnsi="Times New Roman" w:eastAsia="宋体" w:cs="Times New Roman"/>
          <w:kern w:val="0"/>
        </w:rPr>
        <w:t>宣传科普情况</w:t>
      </w:r>
    </w:p>
    <w:p>
      <w:pPr>
        <w:pStyle w:val="32"/>
        <w:rPr>
          <w:rFonts w:hint="default" w:ascii="Times New Roman" w:hAnsi="Times New Roman" w:cs="Times New Roman"/>
        </w:rPr>
      </w:pPr>
      <w:r>
        <w:rPr>
          <w:rFonts w:hint="default" w:ascii="Times New Roman" w:hAnsi="Times New Roman" w:cs="Times New Roman"/>
        </w:rPr>
        <w:t>无。</w:t>
      </w:r>
    </w:p>
    <w:p>
      <w:pPr>
        <w:pStyle w:val="5"/>
        <w:spacing w:before="156" w:after="156"/>
        <w:rPr>
          <w:rFonts w:hint="default" w:ascii="Times New Roman" w:hAnsi="Times New Roman" w:cs="Times New Roman"/>
          <w:b/>
          <w:bCs w:val="0"/>
        </w:rPr>
      </w:pPr>
      <w:r>
        <w:rPr>
          <w:rFonts w:hint="default" w:ascii="Times New Roman" w:hAnsi="Times New Roman" w:cs="Times New Roman"/>
          <w:b/>
          <w:bCs w:val="0"/>
        </w:rPr>
        <w:t>5公众意见处理情况</w:t>
      </w:r>
    </w:p>
    <w:p>
      <w:pPr>
        <w:pStyle w:val="32"/>
        <w:rPr>
          <w:rFonts w:hint="default" w:ascii="Times New Roman" w:hAnsi="Times New Roman" w:cs="Times New Roman"/>
        </w:rPr>
      </w:pPr>
      <w:r>
        <w:rPr>
          <w:rFonts w:hint="default" w:ascii="Times New Roman" w:hAnsi="Times New Roman" w:cs="Times New Roman"/>
        </w:rPr>
        <w:t>整个公参过程中，建设单位和环评单位均未收到任何形式的公众反馈意见。</w:t>
      </w:r>
    </w:p>
    <w:bookmarkEnd w:id="3"/>
    <w:p>
      <w:pPr>
        <w:pStyle w:val="5"/>
        <w:spacing w:before="156" w:after="156"/>
        <w:rPr>
          <w:b/>
          <w:bCs w:val="0"/>
        </w:rPr>
      </w:pPr>
      <w:r>
        <w:rPr>
          <w:b/>
          <w:bCs w:val="0"/>
        </w:rPr>
        <w:t>6</w:t>
      </w:r>
      <w:r>
        <w:rPr>
          <w:rFonts w:hint="eastAsia"/>
          <w:b/>
          <w:bCs w:val="0"/>
        </w:rPr>
        <w:t>报批前公开情况</w:t>
      </w:r>
    </w:p>
    <w:p>
      <w:pPr>
        <w:pStyle w:val="6"/>
        <w:spacing w:before="156" w:after="156"/>
        <w:rPr>
          <w:rFonts w:ascii="宋体" w:eastAsia="宋体" w:cs="宋体"/>
          <w:kern w:val="0"/>
        </w:rPr>
      </w:pPr>
      <w:r>
        <w:rPr>
          <w:rFonts w:eastAsia="TimesNewRomanPS-BoldMT" w:cs="Times New Roman"/>
        </w:rPr>
        <w:t>6</w:t>
      </w:r>
      <w:r>
        <w:rPr>
          <w:rFonts w:hint="eastAsia" w:eastAsia="TimesNewRomanPS-BoldMT" w:cs="Times New Roman"/>
        </w:rPr>
        <w:t>.1</w:t>
      </w:r>
      <w:r>
        <w:rPr>
          <w:rFonts w:eastAsia="TimesNewRomanPS-BoldMT" w:cs="Times New Roman"/>
        </w:rPr>
        <w:t xml:space="preserve"> </w:t>
      </w:r>
      <w:r>
        <w:rPr>
          <w:rFonts w:hint="eastAsia" w:ascii="宋体" w:eastAsia="宋体" w:cs="宋体"/>
          <w:kern w:val="0"/>
        </w:rPr>
        <w:t>公开内容及日期</w:t>
      </w:r>
    </w:p>
    <w:p>
      <w:pPr>
        <w:pStyle w:val="32"/>
        <w:rPr>
          <w:color w:val="auto"/>
        </w:rPr>
      </w:pPr>
      <w:r>
        <w:rPr>
          <w:rFonts w:hint="eastAsia"/>
        </w:rPr>
        <w:t>本次公开的主要内容有：（一）拟报批的环境影响报告书全文；（二）公众参与说明。公开时间为20</w:t>
      </w:r>
      <w:r>
        <w:rPr>
          <w:rFonts w:hint="eastAsia"/>
          <w:lang w:val="en-US" w:eastAsia="zh-CN"/>
        </w:rPr>
        <w:t>21</w:t>
      </w:r>
      <w:r>
        <w:rPr>
          <w:rFonts w:hint="eastAsia"/>
        </w:rPr>
        <w:t>年</w:t>
      </w:r>
      <w:r>
        <w:rPr>
          <w:rFonts w:hint="eastAsia"/>
          <w:lang w:val="en-US" w:eastAsia="zh-CN"/>
        </w:rPr>
        <w:t>12</w:t>
      </w:r>
      <w:r>
        <w:rPr>
          <w:rFonts w:hint="eastAsia"/>
        </w:rPr>
        <w:t>月</w:t>
      </w:r>
      <w:r>
        <w:rPr>
          <w:rFonts w:hint="eastAsia"/>
          <w:lang w:val="en-US" w:eastAsia="zh-CN"/>
        </w:rPr>
        <w:t>29</w:t>
      </w:r>
      <w:r>
        <w:rPr>
          <w:rFonts w:hint="eastAsia"/>
        </w:rPr>
        <w:t>日。根据《环境影响评价公众参与办法》第二十条“建设单位向生态环境主管部门报批环境影响报告书前，应当通过网络平台，公开拟报批的环境影响报告书全文和公众参与说明”，本次公开内容符合要</w:t>
      </w:r>
      <w:r>
        <w:rPr>
          <w:rFonts w:hint="eastAsia"/>
          <w:color w:val="auto"/>
        </w:rPr>
        <w:t>求。</w:t>
      </w:r>
    </w:p>
    <w:p>
      <w:pPr>
        <w:pStyle w:val="6"/>
        <w:spacing w:before="156" w:after="156"/>
        <w:rPr>
          <w:rFonts w:ascii="宋体" w:eastAsia="宋体" w:cs="宋体"/>
          <w:color w:val="auto"/>
          <w:kern w:val="0"/>
        </w:rPr>
      </w:pPr>
      <w:r>
        <w:rPr>
          <w:rFonts w:eastAsia="TimesNewRomanPS-BoldMT" w:cs="Times New Roman"/>
          <w:color w:val="auto"/>
        </w:rPr>
        <w:t>6</w:t>
      </w:r>
      <w:r>
        <w:rPr>
          <w:rFonts w:hint="eastAsia" w:eastAsia="TimesNewRomanPS-BoldMT" w:cs="Times New Roman"/>
          <w:color w:val="auto"/>
        </w:rPr>
        <w:t>.</w:t>
      </w:r>
      <w:r>
        <w:rPr>
          <w:rFonts w:eastAsia="TimesNewRomanPS-BoldMT" w:cs="Times New Roman"/>
          <w:color w:val="auto"/>
        </w:rPr>
        <w:t>2</w:t>
      </w:r>
      <w:r>
        <w:rPr>
          <w:rFonts w:hint="eastAsia" w:ascii="宋体" w:eastAsia="宋体" w:cs="宋体"/>
          <w:color w:val="auto"/>
          <w:kern w:val="0"/>
        </w:rPr>
        <w:t>公开方式</w:t>
      </w:r>
    </w:p>
    <w:p>
      <w:pPr>
        <w:pStyle w:val="7"/>
        <w:spacing w:before="156" w:after="156"/>
        <w:rPr>
          <w:b/>
          <w:bCs w:val="0"/>
          <w:color w:val="auto"/>
        </w:rPr>
      </w:pPr>
      <w:r>
        <w:rPr>
          <w:b/>
          <w:bCs w:val="0"/>
          <w:color w:val="auto"/>
        </w:rPr>
        <w:t xml:space="preserve">6.2.1 </w:t>
      </w:r>
      <w:r>
        <w:rPr>
          <w:rFonts w:hint="eastAsia" w:ascii="宋体" w:eastAsia="宋体" w:cs="宋体"/>
          <w:b/>
          <w:bCs w:val="0"/>
          <w:color w:val="auto"/>
        </w:rPr>
        <w:t>网络</w:t>
      </w:r>
    </w:p>
    <w:p>
      <w:pPr>
        <w:pStyle w:val="32"/>
        <w:rPr>
          <w:color w:val="auto"/>
        </w:rPr>
      </w:pPr>
      <w:r>
        <w:rPr>
          <w:rFonts w:hint="eastAsia"/>
          <w:color w:val="auto"/>
        </w:rPr>
        <w:t>网址：http://www.ngjjhb.com。</w:t>
      </w:r>
    </w:p>
    <w:p>
      <w:pPr>
        <w:pStyle w:val="2"/>
      </w:pPr>
    </w:p>
    <w:p>
      <w:pPr>
        <w:pStyle w:val="7"/>
        <w:spacing w:before="156" w:after="156"/>
        <w:rPr>
          <w:b/>
          <w:bCs w:val="0"/>
        </w:rPr>
      </w:pPr>
      <w:r>
        <w:rPr>
          <w:b/>
          <w:bCs w:val="0"/>
        </w:rPr>
        <w:t xml:space="preserve">6.2.2 </w:t>
      </w:r>
      <w:r>
        <w:rPr>
          <w:rFonts w:hint="eastAsia" w:ascii="宋体" w:eastAsia="宋体" w:cs="宋体"/>
          <w:b/>
          <w:bCs w:val="0"/>
        </w:rPr>
        <w:t>其他</w:t>
      </w:r>
    </w:p>
    <w:p>
      <w:pPr>
        <w:pStyle w:val="32"/>
        <w:sectPr>
          <w:pgSz w:w="11906" w:h="16838"/>
          <w:pgMar w:top="1440" w:right="1800" w:bottom="1440" w:left="1800" w:header="851" w:footer="992" w:gutter="0"/>
          <w:cols w:space="425" w:num="1"/>
          <w:docGrid w:type="lines" w:linePitch="312" w:charSpace="0"/>
        </w:sectPr>
      </w:pPr>
      <w:r>
        <w:rPr>
          <w:rFonts w:hint="eastAsia"/>
        </w:rPr>
        <w:t>无。</w:t>
      </w:r>
    </w:p>
    <w:p>
      <w:pPr>
        <w:pStyle w:val="5"/>
        <w:spacing w:before="156" w:after="156"/>
        <w:rPr>
          <w:rFonts w:hint="default" w:ascii="Times New Roman" w:hAnsi="Times New Roman" w:cs="Times New Roman"/>
          <w:b/>
          <w:bCs w:val="0"/>
        </w:rPr>
      </w:pPr>
      <w:r>
        <w:rPr>
          <w:rFonts w:hint="eastAsia" w:cs="Times New Roman"/>
          <w:b/>
          <w:bCs w:val="0"/>
          <w:lang w:val="en-US" w:eastAsia="zh-CN"/>
        </w:rPr>
        <w:t>7</w:t>
      </w:r>
      <w:r>
        <w:rPr>
          <w:rFonts w:hint="default" w:ascii="Times New Roman" w:hAnsi="Times New Roman" w:cs="Times New Roman"/>
          <w:b/>
          <w:bCs w:val="0"/>
        </w:rPr>
        <w:t>其他</w:t>
      </w:r>
    </w:p>
    <w:p>
      <w:pPr>
        <w:spacing w:line="360" w:lineRule="auto"/>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在</w:t>
      </w:r>
      <w:r>
        <w:rPr>
          <w:rFonts w:hint="eastAsia" w:ascii="Times New Roman" w:hAnsi="Times New Roman" w:eastAsia="宋体" w:cs="Times New Roman"/>
          <w:kern w:val="0"/>
          <w:sz w:val="24"/>
          <w:szCs w:val="24"/>
          <w:lang w:eastAsia="zh-CN"/>
        </w:rPr>
        <w:t>安徽博农牧业有限公司年产5万头立体型生猪养殖项目</w:t>
      </w:r>
      <w:r>
        <w:rPr>
          <w:rFonts w:hint="default" w:ascii="Times New Roman" w:hAnsi="Times New Roman" w:eastAsia="宋体" w:cs="Times New Roman"/>
          <w:kern w:val="0"/>
          <w:sz w:val="24"/>
          <w:szCs w:val="24"/>
        </w:rPr>
        <w:t>环境影响报告书编制阶段开展的公众参与工作存档备查资料包括：</w:t>
      </w:r>
    </w:p>
    <w:p>
      <w:pPr>
        <w:spacing w:line="360" w:lineRule="auto"/>
        <w:ind w:firstLine="600" w:firstLineChars="2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w:t>
      </w:r>
      <w:r>
        <w:rPr>
          <w:rFonts w:hint="eastAsia" w:ascii="Times New Roman" w:hAnsi="Times New Roman" w:eastAsia="宋体" w:cs="Times New Roman"/>
          <w:kern w:val="0"/>
          <w:sz w:val="24"/>
          <w:szCs w:val="24"/>
          <w:lang w:eastAsia="zh-CN"/>
        </w:rPr>
        <w:t>安徽博农牧业有限公司年产5万头立体型生猪养殖项目</w:t>
      </w:r>
      <w:r>
        <w:rPr>
          <w:rFonts w:hint="default" w:ascii="Times New Roman" w:hAnsi="Times New Roman" w:eastAsia="宋体" w:cs="Times New Roman"/>
          <w:kern w:val="0"/>
          <w:sz w:val="24"/>
          <w:szCs w:val="24"/>
        </w:rPr>
        <w:t>环境影响评价公众参与说明》（原件）；</w:t>
      </w:r>
    </w:p>
    <w:p>
      <w:pPr>
        <w:spacing w:line="360" w:lineRule="auto"/>
        <w:ind w:firstLine="600" w:firstLineChars="2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2、第一次及第二次报纸公示原件。</w:t>
      </w:r>
    </w:p>
    <w:p>
      <w:pPr>
        <w:spacing w:line="360" w:lineRule="auto"/>
        <w:ind w:firstLine="600" w:firstLineChars="250"/>
        <w:rPr>
          <w:rFonts w:hint="default" w:ascii="Times New Roman" w:hAnsi="Times New Roman" w:eastAsia="宋体" w:cs="Times New Roman"/>
          <w:kern w:val="0"/>
          <w:sz w:val="24"/>
          <w:szCs w:val="24"/>
        </w:rPr>
        <w:sectPr>
          <w:pgSz w:w="11906" w:h="16838"/>
          <w:pgMar w:top="1440" w:right="1800" w:bottom="1440" w:left="1800" w:header="851" w:footer="992" w:gutter="0"/>
          <w:cols w:space="425" w:num="1"/>
          <w:docGrid w:type="lines" w:linePitch="312" w:charSpace="0"/>
        </w:sectPr>
      </w:pPr>
    </w:p>
    <w:p>
      <w:pPr>
        <w:pStyle w:val="5"/>
        <w:spacing w:before="156" w:after="156"/>
        <w:rPr>
          <w:rFonts w:hint="default" w:ascii="Times New Roman" w:hAnsi="Times New Roman" w:cs="Times New Roman"/>
          <w:b/>
          <w:bCs w:val="0"/>
        </w:rPr>
      </w:pPr>
      <w:r>
        <w:rPr>
          <w:rFonts w:hint="eastAsia" w:cs="Times New Roman"/>
          <w:b/>
          <w:bCs w:val="0"/>
          <w:lang w:val="en-US" w:eastAsia="zh-CN"/>
        </w:rPr>
        <w:t>8</w:t>
      </w:r>
      <w:r>
        <w:rPr>
          <w:rFonts w:hint="default" w:ascii="Times New Roman" w:hAnsi="Times New Roman" w:cs="Times New Roman"/>
          <w:b/>
          <w:bCs w:val="0"/>
        </w:rPr>
        <w:t>诚信承诺</w:t>
      </w:r>
    </w:p>
    <w:p>
      <w:pPr>
        <w:pStyle w:val="32"/>
        <w:rPr>
          <w:rFonts w:hint="default" w:ascii="Times New Roman" w:hAnsi="Times New Roman" w:cs="Times New Roman"/>
        </w:rPr>
      </w:pPr>
      <w:r>
        <w:rPr>
          <w:rFonts w:hint="default" w:ascii="Times New Roman" w:hAnsi="Times New Roman" w:cs="Times New Roman"/>
        </w:rPr>
        <w:t>我单位已按照《环境影响评价公众参与办法》（部令第4号）要求，在</w:t>
      </w:r>
      <w:r>
        <w:rPr>
          <w:rFonts w:hint="eastAsia" w:cs="Times New Roman"/>
          <w:lang w:eastAsia="zh-CN"/>
        </w:rPr>
        <w:t>安徽博农牧业有限公司年产5万头立体型生猪养殖项目</w:t>
      </w:r>
      <w:r>
        <w:rPr>
          <w:rFonts w:hint="default" w:ascii="Times New Roman" w:hAnsi="Times New Roman" w:cs="Times New Roman"/>
        </w:rPr>
        <w:t>环境影响报告书编制阶段开展了公众参与工作，在环境影响报告书中充分采纳了公众提出的与环境影响相关的合理意见，对未采纳的意见按要求进行了说明，并按照要求编制了公众参与说明。</w:t>
      </w:r>
    </w:p>
    <w:p>
      <w:pPr>
        <w:pStyle w:val="32"/>
        <w:rPr>
          <w:rFonts w:hint="default" w:ascii="Times New Roman" w:hAnsi="Times New Roman" w:cs="Times New Roman"/>
        </w:rPr>
      </w:pPr>
      <w:r>
        <w:rPr>
          <w:rFonts w:hint="default" w:ascii="Times New Roman" w:hAnsi="Times New Roman" w:cs="Times New Roman"/>
        </w:rPr>
        <w:t>我单位承诺，本次提交的《</w:t>
      </w:r>
      <w:r>
        <w:rPr>
          <w:rFonts w:hint="eastAsia" w:cs="Times New Roman"/>
          <w:lang w:eastAsia="zh-CN"/>
        </w:rPr>
        <w:t>安徽博农牧业有限公司年产5万头立体型生猪养殖项目</w:t>
      </w:r>
      <w:r>
        <w:rPr>
          <w:rFonts w:hint="default" w:ascii="Times New Roman" w:hAnsi="Times New Roman" w:cs="Times New Roman"/>
        </w:rPr>
        <w:t>环境影响评价公众参与说明》内容客观、真实，未包含依法不得公开的国家秘密、商业秘密、个人隐私。如存在弄虚作假、隐瞒欺骗等情况及由此导致的一切后果由</w:t>
      </w:r>
      <w:r>
        <w:rPr>
          <w:rFonts w:hint="eastAsia" w:cs="Times New Roman"/>
          <w:lang w:eastAsia="zh-CN"/>
        </w:rPr>
        <w:t>安徽博农牧业有限公司</w:t>
      </w:r>
      <w:r>
        <w:rPr>
          <w:rFonts w:hint="default" w:ascii="Times New Roman" w:hAnsi="Times New Roman" w:cs="Times New Roman"/>
        </w:rPr>
        <w:t>承担全部责任。</w:t>
      </w:r>
    </w:p>
    <w:p>
      <w:pPr>
        <w:pStyle w:val="32"/>
        <w:rPr>
          <w:rFonts w:hint="default" w:ascii="Times New Roman" w:hAnsi="Times New Roman" w:cs="Times New Roman"/>
        </w:rPr>
      </w:pPr>
    </w:p>
    <w:p>
      <w:pPr>
        <w:pStyle w:val="32"/>
        <w:rPr>
          <w:rFonts w:hint="default" w:ascii="Times New Roman" w:hAnsi="Times New Roman" w:cs="Times New Roman"/>
        </w:rPr>
      </w:pPr>
    </w:p>
    <w:p>
      <w:pPr>
        <w:pStyle w:val="32"/>
        <w:rPr>
          <w:rFonts w:hint="default" w:ascii="Times New Roman" w:hAnsi="Times New Roman" w:cs="Times New Roman"/>
        </w:rPr>
      </w:pPr>
    </w:p>
    <w:p>
      <w:pPr>
        <w:pStyle w:val="32"/>
        <w:rPr>
          <w:rFonts w:hint="default" w:ascii="Times New Roman" w:hAnsi="Times New Roman" w:cs="Times New Roman"/>
        </w:rPr>
      </w:pPr>
    </w:p>
    <w:p>
      <w:pPr>
        <w:pStyle w:val="32"/>
        <w:rPr>
          <w:rFonts w:hint="default" w:ascii="Times New Roman" w:hAnsi="Times New Roman" w:cs="Times New Roman"/>
        </w:rPr>
      </w:pPr>
    </w:p>
    <w:p>
      <w:pPr>
        <w:spacing w:line="360" w:lineRule="auto"/>
        <w:ind w:firstLine="480" w:firstLineChars="200"/>
        <w:jc w:val="righ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rPr>
        <w:t>承诺单位：</w:t>
      </w:r>
      <w:r>
        <w:rPr>
          <w:rFonts w:hint="eastAsia" w:ascii="Times New Roman" w:hAnsi="Times New Roman" w:eastAsia="宋体" w:cs="Times New Roman"/>
          <w:kern w:val="0"/>
          <w:sz w:val="24"/>
          <w:szCs w:val="24"/>
          <w:lang w:eastAsia="zh-CN"/>
        </w:rPr>
        <w:t>安徽博农牧业有限公司</w:t>
      </w:r>
    </w:p>
    <w:p>
      <w:pPr>
        <w:spacing w:line="360" w:lineRule="auto"/>
        <w:ind w:firstLine="480" w:firstLineChars="200"/>
        <w:jc w:val="righ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承诺时间：20</w:t>
      </w:r>
      <w:r>
        <w:rPr>
          <w:rFonts w:hint="default" w:ascii="Times New Roman" w:hAnsi="Times New Roman" w:eastAsia="宋体" w:cs="Times New Roman"/>
          <w:kern w:val="0"/>
          <w:sz w:val="24"/>
          <w:szCs w:val="24"/>
          <w:lang w:val="en-US" w:eastAsia="zh-CN"/>
        </w:rPr>
        <w:t>2</w:t>
      </w:r>
      <w:r>
        <w:rPr>
          <w:rFonts w:hint="eastAsia" w:ascii="Times New Roman" w:hAnsi="Times New Roman" w:eastAsia="宋体" w:cs="Times New Roman"/>
          <w:kern w:val="0"/>
          <w:sz w:val="24"/>
          <w:szCs w:val="24"/>
          <w:lang w:val="en-US" w:eastAsia="zh-CN"/>
        </w:rPr>
        <w:t>1</w:t>
      </w:r>
      <w:r>
        <w:rPr>
          <w:rFonts w:hint="default"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12月29日</w:t>
      </w: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pStyle w:val="5"/>
        <w:spacing w:before="156" w:after="156"/>
        <w:rPr>
          <w:rFonts w:hint="default" w:ascii="Times New Roman" w:hAnsi="Times New Roman" w:cs="Times New Roman"/>
          <w:b/>
          <w:bCs w:val="0"/>
        </w:rPr>
      </w:pPr>
      <w:r>
        <w:rPr>
          <w:rFonts w:hint="eastAsia" w:cs="Times New Roman"/>
          <w:b/>
          <w:bCs w:val="0"/>
          <w:lang w:val="en-US" w:eastAsia="zh-CN"/>
        </w:rPr>
        <w:t>9</w:t>
      </w:r>
      <w:r>
        <w:rPr>
          <w:rFonts w:hint="default" w:ascii="Times New Roman" w:hAnsi="Times New Roman" w:cs="Times New Roman"/>
          <w:b/>
          <w:bCs w:val="0"/>
        </w:rPr>
        <w:t>附件</w:t>
      </w:r>
    </w:p>
    <w:p>
      <w:pPr>
        <w:pStyle w:val="32"/>
        <w:ind w:left="0" w:leftChars="0" w:firstLine="0" w:firstLineChars="0"/>
        <w:rPr>
          <w:rFonts w:hint="default" w:ascii="Times New Roman" w:hAnsi="Times New Roman" w:cs="Times New Roman"/>
          <w:b w:val="0"/>
          <w:bCs w:val="0"/>
        </w:rPr>
      </w:pPr>
      <w:r>
        <w:rPr>
          <w:rFonts w:hint="default" w:ascii="Times New Roman" w:hAnsi="Times New Roman" w:eastAsia="宋体" w:cs="Times New Roman"/>
          <w:b w:val="0"/>
          <w:bCs w:val="0"/>
          <w:sz w:val="24"/>
          <w:szCs w:val="24"/>
          <w:lang w:val="en-US" w:eastAsia="zh-CN"/>
        </w:rPr>
        <w:t>公民</w:t>
      </w:r>
      <w:r>
        <w:rPr>
          <w:rFonts w:hint="default" w:ascii="Times New Roman" w:hAnsi="Times New Roman" w:eastAsia="宋体" w:cs="Times New Roman"/>
          <w:b w:val="0"/>
          <w:bCs w:val="0"/>
          <w:sz w:val="24"/>
          <w:szCs w:val="24"/>
          <w:lang w:eastAsia="zh-CN"/>
        </w:rPr>
        <w:t>公众参与信息表</w:t>
      </w:r>
      <w:r>
        <w:rPr>
          <w:rFonts w:hint="default" w:ascii="Times New Roman" w:hAnsi="Times New Roman" w:cs="Times New Roman"/>
          <w:b w:val="0"/>
          <w:bCs w:val="0"/>
        </w:rPr>
        <w:t>。</w:t>
      </w: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bookmarkStart w:id="5" w:name="_GoBack"/>
      <w:bookmarkEnd w:id="5"/>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sectPr>
          <w:pgSz w:w="11906" w:h="16838"/>
          <w:pgMar w:top="1440" w:right="1800" w:bottom="1440" w:left="1800" w:header="851" w:footer="992" w:gutter="0"/>
          <w:cols w:space="425" w:num="1"/>
          <w:docGrid w:type="lines" w:linePitch="312" w:charSpace="0"/>
        </w:sectPr>
      </w:pPr>
    </w:p>
    <w:p>
      <w:pPr>
        <w:ind w:firstLine="0" w:firstLineChars="0"/>
        <w:jc w:val="center"/>
        <w:rPr>
          <w:rFonts w:hint="default" w:ascii="Times New Roman" w:hAnsi="Times New Roman" w:cs="Times New Roman"/>
          <w:b/>
          <w:bCs/>
        </w:rPr>
      </w:pPr>
      <w:r>
        <w:rPr>
          <w:rFonts w:hint="default" w:ascii="Times New Roman" w:hAnsi="Times New Roman" w:cs="Times New Roman"/>
          <w:b/>
          <w:bCs/>
        </w:rPr>
        <w:t>表1  公民公众参与信息表</w:t>
      </w:r>
    </w:p>
    <w:tbl>
      <w:tblPr>
        <w:tblStyle w:val="15"/>
        <w:tblW w:w="14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041"/>
        <w:gridCol w:w="2900"/>
        <w:gridCol w:w="2642"/>
        <w:gridCol w:w="3015"/>
        <w:gridCol w:w="1311"/>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rPr>
              <w:t>序号</w:t>
            </w:r>
          </w:p>
        </w:tc>
        <w:tc>
          <w:tcPr>
            <w:tcW w:w="2041" w:type="dxa"/>
            <w:vAlign w:val="center"/>
          </w:tcPr>
          <w:p>
            <w:pPr>
              <w:widowControl w:val="0"/>
              <w:spacing w:line="240" w:lineRule="auto"/>
              <w:ind w:firstLine="0" w:firstLineChars="0"/>
              <w:jc w:val="center"/>
              <w:rPr>
                <w:sz w:val="21"/>
                <w:szCs w:val="21"/>
              </w:rPr>
            </w:pPr>
            <w:r>
              <w:rPr>
                <w:color w:val="000000"/>
                <w:kern w:val="2"/>
                <w:sz w:val="21"/>
                <w:szCs w:val="21"/>
              </w:rPr>
              <w:t>姓名</w:t>
            </w:r>
          </w:p>
        </w:tc>
        <w:tc>
          <w:tcPr>
            <w:tcW w:w="2900" w:type="dxa"/>
            <w:vAlign w:val="center"/>
          </w:tcPr>
          <w:p>
            <w:pPr>
              <w:widowControl w:val="0"/>
              <w:spacing w:line="240" w:lineRule="auto"/>
              <w:ind w:firstLine="0" w:firstLineChars="0"/>
              <w:jc w:val="center"/>
              <w:rPr>
                <w:color w:val="000000"/>
                <w:kern w:val="2"/>
                <w:sz w:val="21"/>
                <w:szCs w:val="21"/>
              </w:rPr>
            </w:pPr>
            <w:r>
              <w:rPr>
                <w:color w:val="000000"/>
                <w:kern w:val="2"/>
                <w:sz w:val="21"/>
                <w:szCs w:val="21"/>
              </w:rPr>
              <w:t>身份证号</w:t>
            </w:r>
          </w:p>
        </w:tc>
        <w:tc>
          <w:tcPr>
            <w:tcW w:w="2642" w:type="dxa"/>
            <w:vAlign w:val="center"/>
          </w:tcPr>
          <w:p>
            <w:pPr>
              <w:widowControl w:val="0"/>
              <w:spacing w:line="240" w:lineRule="auto"/>
              <w:ind w:firstLine="0" w:firstLineChars="0"/>
              <w:jc w:val="center"/>
              <w:rPr>
                <w:color w:val="000000"/>
                <w:kern w:val="2"/>
                <w:sz w:val="21"/>
                <w:szCs w:val="21"/>
              </w:rPr>
            </w:pPr>
            <w:r>
              <w:rPr>
                <w:color w:val="000000"/>
                <w:kern w:val="2"/>
                <w:sz w:val="21"/>
                <w:szCs w:val="21"/>
              </w:rPr>
              <w:t>有效联系方式</w:t>
            </w:r>
          </w:p>
        </w:tc>
        <w:tc>
          <w:tcPr>
            <w:tcW w:w="3015" w:type="dxa"/>
            <w:vAlign w:val="center"/>
          </w:tcPr>
          <w:p>
            <w:pPr>
              <w:widowControl w:val="0"/>
              <w:spacing w:line="240" w:lineRule="auto"/>
              <w:ind w:firstLine="0" w:firstLineChars="0"/>
              <w:jc w:val="center"/>
              <w:rPr>
                <w:color w:val="000000"/>
                <w:kern w:val="2"/>
                <w:sz w:val="21"/>
                <w:szCs w:val="21"/>
              </w:rPr>
            </w:pPr>
            <w:r>
              <w:rPr>
                <w:color w:val="000000"/>
                <w:kern w:val="2"/>
                <w:sz w:val="21"/>
                <w:szCs w:val="21"/>
              </w:rPr>
              <w:t>经常居住地址</w:t>
            </w:r>
          </w:p>
        </w:tc>
        <w:tc>
          <w:tcPr>
            <w:tcW w:w="1311" w:type="dxa"/>
            <w:vAlign w:val="center"/>
          </w:tcPr>
          <w:p>
            <w:pPr>
              <w:widowControl w:val="0"/>
              <w:spacing w:line="240" w:lineRule="auto"/>
              <w:ind w:firstLine="0" w:firstLineChars="0"/>
              <w:jc w:val="center"/>
              <w:rPr>
                <w:color w:val="000000"/>
                <w:kern w:val="2"/>
                <w:sz w:val="21"/>
                <w:szCs w:val="21"/>
              </w:rPr>
            </w:pPr>
            <w:r>
              <w:rPr>
                <w:color w:val="000000"/>
                <w:kern w:val="2"/>
                <w:sz w:val="21"/>
                <w:szCs w:val="21"/>
              </w:rPr>
              <w:t>是否同意公开个人信息</w:t>
            </w:r>
          </w:p>
        </w:tc>
        <w:tc>
          <w:tcPr>
            <w:tcW w:w="1148" w:type="dxa"/>
            <w:vAlign w:val="center"/>
          </w:tcPr>
          <w:p>
            <w:pPr>
              <w:widowControl w:val="0"/>
              <w:spacing w:line="240" w:lineRule="auto"/>
              <w:ind w:firstLine="0" w:firstLineChars="0"/>
              <w:jc w:val="center"/>
              <w:rPr>
                <w:color w:val="000000"/>
                <w:kern w:val="2"/>
                <w:sz w:val="21"/>
                <w:szCs w:val="21"/>
              </w:rPr>
            </w:pPr>
            <w:r>
              <w:rPr>
                <w:color w:val="000000"/>
                <w:kern w:val="2"/>
                <w:sz w:val="21"/>
                <w:szCs w:val="21"/>
              </w:rPr>
              <w:t>公众意见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夏凡</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138****1020</w:t>
            </w:r>
          </w:p>
        </w:tc>
        <w:tc>
          <w:tcPr>
            <w:tcW w:w="3015" w:type="dxa"/>
            <w:vAlign w:val="center"/>
          </w:tcPr>
          <w:p>
            <w:pPr>
              <w:widowControl w:val="0"/>
              <w:numPr>
                <w:ilvl w:val="0"/>
                <w:numId w:val="0"/>
              </w:numPr>
              <w:spacing w:line="240" w:lineRule="auto"/>
              <w:ind w:leftChars="0"/>
              <w:jc w:val="center"/>
              <w:rPr>
                <w:rFonts w:hint="default" w:eastAsia="宋体"/>
                <w:sz w:val="21"/>
                <w:szCs w:val="21"/>
                <w:lang w:val="en-US" w:eastAsia="zh-CN"/>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杨传英</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3425241969****0724</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183****9879</w:t>
            </w:r>
          </w:p>
        </w:tc>
        <w:tc>
          <w:tcPr>
            <w:tcW w:w="3015" w:type="dxa"/>
            <w:vAlign w:val="center"/>
          </w:tcPr>
          <w:p>
            <w:pPr>
              <w:widowControl w:val="0"/>
              <w:numPr>
                <w:ilvl w:val="0"/>
                <w:numId w:val="0"/>
              </w:numPr>
              <w:spacing w:line="240" w:lineRule="auto"/>
              <w:ind w:leftChars="0"/>
              <w:jc w:val="center"/>
              <w:rPr>
                <w:rFonts w:hint="default" w:eastAsia="宋体"/>
                <w:sz w:val="21"/>
                <w:szCs w:val="21"/>
                <w:lang w:val="en-US" w:eastAsia="zh-CN"/>
              </w:rPr>
            </w:pPr>
            <w:r>
              <w:rPr>
                <w:rFonts w:hint="eastAsia"/>
                <w:sz w:val="21"/>
                <w:szCs w:val="21"/>
                <w:lang w:eastAsia="zh-CN"/>
              </w:rPr>
              <w:t>安徽省宁国市汪溪梅山</w:t>
            </w:r>
            <w:r>
              <w:rPr>
                <w:rFonts w:hint="eastAsia"/>
                <w:sz w:val="21"/>
                <w:szCs w:val="21"/>
                <w:lang w:val="en-US" w:eastAsia="zh-CN"/>
              </w:rPr>
              <w:t>10组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卢著全</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152****4007</w:t>
            </w:r>
          </w:p>
        </w:tc>
        <w:tc>
          <w:tcPr>
            <w:tcW w:w="3015" w:type="dxa"/>
            <w:vAlign w:val="center"/>
          </w:tcPr>
          <w:p>
            <w:pPr>
              <w:widowControl w:val="0"/>
              <w:numPr>
                <w:ilvl w:val="0"/>
                <w:numId w:val="0"/>
              </w:numPr>
              <w:spacing w:line="240" w:lineRule="auto"/>
              <w:ind w:leftChars="0"/>
              <w:jc w:val="center"/>
              <w:rPr>
                <w:rFonts w:hint="eastAsia" w:eastAsia="宋体"/>
                <w:sz w:val="21"/>
                <w:szCs w:val="21"/>
                <w:lang w:eastAsia="zh-CN"/>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汪国华</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3425241977****6827</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130****9229</w:t>
            </w:r>
          </w:p>
        </w:tc>
        <w:tc>
          <w:tcPr>
            <w:tcW w:w="3015" w:type="dxa"/>
            <w:vAlign w:val="center"/>
          </w:tcPr>
          <w:p>
            <w:pPr>
              <w:widowControl w:val="0"/>
              <w:numPr>
                <w:ilvl w:val="0"/>
                <w:numId w:val="0"/>
              </w:numPr>
              <w:spacing w:line="240" w:lineRule="auto"/>
              <w:ind w:leftChars="0"/>
              <w:jc w:val="center"/>
              <w:rPr>
                <w:rFonts w:hint="eastAsia" w:eastAsia="宋体"/>
                <w:sz w:val="21"/>
                <w:szCs w:val="21"/>
                <w:lang w:eastAsia="zh-CN"/>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盛储华</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3425241966****0713</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159****7591</w:t>
            </w:r>
          </w:p>
        </w:tc>
        <w:tc>
          <w:tcPr>
            <w:tcW w:w="3015" w:type="dxa"/>
            <w:vAlign w:val="center"/>
          </w:tcPr>
          <w:p>
            <w:pPr>
              <w:widowControl w:val="0"/>
              <w:numPr>
                <w:ilvl w:val="0"/>
                <w:numId w:val="0"/>
              </w:numPr>
              <w:spacing w:line="240" w:lineRule="auto"/>
              <w:ind w:leftChars="0"/>
              <w:jc w:val="center"/>
              <w:rPr>
                <w:rFonts w:hint="eastAsia" w:eastAsia="宋体"/>
                <w:sz w:val="21"/>
                <w:szCs w:val="21"/>
                <w:lang w:eastAsia="zh-CN"/>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周远芬</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3425241968****0728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159****7591</w:t>
            </w:r>
          </w:p>
        </w:tc>
        <w:tc>
          <w:tcPr>
            <w:tcW w:w="3015" w:type="dxa"/>
            <w:vAlign w:val="center"/>
          </w:tcPr>
          <w:p>
            <w:pPr>
              <w:widowControl w:val="0"/>
              <w:numPr>
                <w:ilvl w:val="0"/>
                <w:numId w:val="0"/>
              </w:numPr>
              <w:spacing w:line="240" w:lineRule="auto"/>
              <w:ind w:leftChars="0"/>
              <w:jc w:val="center"/>
              <w:rPr>
                <w:rFonts w:hint="eastAsia" w:eastAsia="宋体"/>
                <w:sz w:val="21"/>
                <w:szCs w:val="21"/>
                <w:lang w:eastAsia="zh-CN"/>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饶永福</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3425241965****0714</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151****5745</w:t>
            </w:r>
          </w:p>
        </w:tc>
        <w:tc>
          <w:tcPr>
            <w:tcW w:w="3015" w:type="dxa"/>
            <w:vAlign w:val="center"/>
          </w:tcPr>
          <w:p>
            <w:pPr>
              <w:widowControl w:val="0"/>
              <w:numPr>
                <w:ilvl w:val="0"/>
                <w:numId w:val="0"/>
              </w:numPr>
              <w:spacing w:line="240" w:lineRule="auto"/>
              <w:ind w:left="0" w:leftChars="0" w:firstLine="0" w:firstLineChars="0"/>
              <w:jc w:val="center"/>
              <w:rPr>
                <w:rFonts w:hint="default"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8</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尚世芳</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3425241965****0725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151****5745</w:t>
            </w:r>
          </w:p>
        </w:tc>
        <w:tc>
          <w:tcPr>
            <w:tcW w:w="3015" w:type="dxa"/>
            <w:vAlign w:val="center"/>
          </w:tcPr>
          <w:p>
            <w:pPr>
              <w:widowControl w:val="0"/>
              <w:numPr>
                <w:ilvl w:val="0"/>
                <w:numId w:val="0"/>
              </w:numPr>
              <w:spacing w:line="240" w:lineRule="auto"/>
              <w:ind w:left="0" w:leftChars="0" w:firstLine="0" w:firstLineChars="0"/>
              <w:jc w:val="center"/>
              <w:rPr>
                <w:rFonts w:hint="default"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饶雅丽</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3425241988****0825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151****5745</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10</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李功福</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3425241968****0711</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156****9246</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兰青风</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3418811970****0820</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181****1237</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包永凯</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3425241949****0718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183****4437</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兰大红</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3425241966****0715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134****6098</w:t>
            </w:r>
          </w:p>
        </w:tc>
        <w:tc>
          <w:tcPr>
            <w:tcW w:w="3015" w:type="dxa"/>
            <w:vAlign w:val="center"/>
          </w:tcPr>
          <w:p>
            <w:pPr>
              <w:widowControl w:val="0"/>
              <w:numPr>
                <w:ilvl w:val="0"/>
                <w:numId w:val="0"/>
              </w:numPr>
              <w:spacing w:line="240" w:lineRule="auto"/>
              <w:ind w:left="0" w:leftChars="0" w:firstLine="0" w:firstLineChars="0"/>
              <w:jc w:val="center"/>
              <w:rPr>
                <w:rFonts w:hint="default"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张仕美</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3425241954****0729</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183****4437</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王秋香</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3425241967****0720</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150****1650</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宋春龙</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3425241964****0713</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177****6919</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兰大林</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3418811956****0812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151****8047</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18</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兰大兵</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3425241962****0071X</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158****4049</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陈亚革</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3425241965****0722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158****4049</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20</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王成</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3425241969****0732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182****7031</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宋朝海</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3425241945****0715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138****5321</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周远发</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3425241962****0717</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138****8956</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盛储智</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3425241963****1122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138****8956</w:t>
            </w:r>
          </w:p>
        </w:tc>
        <w:tc>
          <w:tcPr>
            <w:tcW w:w="3015"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殷忠祥</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3425241962****0715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159****3019</w:t>
            </w:r>
          </w:p>
        </w:tc>
        <w:tc>
          <w:tcPr>
            <w:tcW w:w="3015"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夏先琴</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3425241964****0729</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159****3019</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张远芳</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189****4989</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陈玲红</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3425241968****0722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189****8393</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28</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宋太平</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3425241981****0818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153****4858</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王菊秀</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3425241947****0723</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155****8174</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30</w:t>
            </w:r>
          </w:p>
        </w:tc>
        <w:tc>
          <w:tcPr>
            <w:tcW w:w="2041"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周晖</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3425241992****0817</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152****6918</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周应发</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3425241966****0718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139****7378</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刘家友</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3425241966****0715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138****4215</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周应龙</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139****4657</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毛以国</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3425241969****0712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150****1647</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赵立新</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3425241966****0717</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180****7787</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盛储海</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3425241968****0710</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180****3015</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饶永友</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3425241970****071X</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187****4966</w:t>
            </w:r>
          </w:p>
        </w:tc>
        <w:tc>
          <w:tcPr>
            <w:tcW w:w="3015" w:type="dxa"/>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38</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张立文</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3425241982****0813</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183****9096</w:t>
            </w:r>
          </w:p>
        </w:tc>
        <w:tc>
          <w:tcPr>
            <w:tcW w:w="3015"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周远发</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3425241962****0717</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138****8956</w:t>
            </w:r>
          </w:p>
        </w:tc>
        <w:tc>
          <w:tcPr>
            <w:tcW w:w="3015"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40</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李功兵</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3425241976****081X</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138****6460</w:t>
            </w:r>
          </w:p>
        </w:tc>
        <w:tc>
          <w:tcPr>
            <w:tcW w:w="3015"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黄明莉</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3425241979****0820</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183****7375</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向济成</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3425241978****0817</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183****7375</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詹小珍</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3408251976****4228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158****8310</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丁元建</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3425241976****0815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158****8310</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姚良燕</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3401221990****2262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159****2730</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夏聂林</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3425241982****0812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159****2730</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张志萍</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3425241965****0711</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137****6498</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48</w:t>
            </w:r>
          </w:p>
        </w:tc>
        <w:tc>
          <w:tcPr>
            <w:tcW w:w="2041"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毛家国</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3425241962****0944</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158****0918</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安徽省宁国市汪溪大冲</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杨明顺</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3425241955****0716</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158****0978</w:t>
            </w:r>
          </w:p>
        </w:tc>
        <w:tc>
          <w:tcPr>
            <w:tcW w:w="3015"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安徽省宁国市汪溪大冲</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50</w:t>
            </w:r>
          </w:p>
        </w:tc>
        <w:tc>
          <w:tcPr>
            <w:tcW w:w="2041"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方建荣</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3425241973****0728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134****3599</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安徽省宁国市汪溪大冲</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汪国兵</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3425241974****0713</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134****3599</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安徽省宁国市汪溪大冲</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包永林</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3425241964****072X</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187****0666</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安徽省宁国市汪溪大冲</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张冬荣</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3425241968****0526</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151****1309</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安徽省宁国市汪溪大冲</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毛以国</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3425241979****0712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150****1647</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安徽省宁国市汪溪大冲</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周应龙</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3425241958****0718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139****4657</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安徽省宁国市汪溪大冲</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尚世芳</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3425241965****0725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151****5745</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盛兴银</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3425241945****071X</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183****3755</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58</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汤太萍</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3425241958****0728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151****8262</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王玉勤</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3425241953****0710</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151****8262</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60</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徐越</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3418812007****0735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151****8997</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61</w:t>
            </w:r>
          </w:p>
        </w:tc>
        <w:tc>
          <w:tcPr>
            <w:tcW w:w="2041"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张爱英</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3425241954****0729</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151****1079</w:t>
            </w:r>
          </w:p>
        </w:tc>
        <w:tc>
          <w:tcPr>
            <w:tcW w:w="3015" w:type="dxa"/>
            <w:vAlign w:val="center"/>
          </w:tcPr>
          <w:p>
            <w:pPr>
              <w:widowControl w:val="0"/>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是</w:t>
            </w:r>
          </w:p>
        </w:tc>
        <w:tc>
          <w:tcPr>
            <w:tcW w:w="1148" w:type="dxa"/>
            <w:vAlign w:val="center"/>
          </w:tcPr>
          <w:p>
            <w:pPr>
              <w:widowControl w:val="0"/>
              <w:numPr>
                <w:ilvl w:val="0"/>
                <w:numId w:val="0"/>
              </w:numPr>
              <w:spacing w:line="240" w:lineRule="auto"/>
              <w:ind w:left="0" w:leftChars="0" w:firstLine="0" w:firstLineChars="0"/>
              <w:jc w:val="center"/>
              <w:rPr>
                <w:rFonts w:hint="eastAsia"/>
                <w:sz w:val="21"/>
                <w:szCs w:val="21"/>
                <w:lang w:eastAsia="zh-CN"/>
              </w:rPr>
            </w:pPr>
            <w:r>
              <w:rPr>
                <w:rFonts w:hint="eastAsia"/>
                <w:sz w:val="21"/>
                <w:szCs w:val="21"/>
                <w:lang w:eastAsia="zh-CN"/>
              </w:rPr>
              <w:t>同意</w:t>
            </w:r>
          </w:p>
        </w:tc>
      </w:tr>
    </w:tbl>
    <w:p>
      <w:pPr>
        <w:pStyle w:val="2"/>
        <w:ind w:firstLine="480"/>
        <w:rPr>
          <w:rFonts w:hint="default" w:ascii="Times New Roman" w:hAnsi="Times New Roman" w:cs="Times New Roman"/>
        </w:rPr>
      </w:pPr>
    </w:p>
    <w:p>
      <w:pPr>
        <w:pStyle w:val="2"/>
        <w:ind w:firstLine="0" w:firstLineChars="0"/>
        <w:rPr>
          <w:rFonts w:hint="default" w:ascii="Times New Roman" w:hAnsi="Times New Roman" w:cs="Times New Roman" w:eastAsiaTheme="minorEastAsia"/>
        </w:rPr>
      </w:pP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imesNewRomanPS-BoldMT">
    <w:altName w:val="宋体"/>
    <w:panose1 w:val="00000000000000000000"/>
    <w:charset w:val="86"/>
    <w:family w:val="auto"/>
    <w:pitch w:val="default"/>
    <w:sig w:usb0="00000000" w:usb1="00000000" w:usb2="00000010" w:usb3="00000000" w:csb0="00040000" w:csb1="00000000"/>
  </w:font>
  <w:font w:name="TimesNewRomanPSMT">
    <w:altName w:val="宋体"/>
    <w:panose1 w:val="00000000000000000000"/>
    <w:charset w:val="86"/>
    <w:family w:val="auto"/>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6F3"/>
    <w:rsid w:val="000168CF"/>
    <w:rsid w:val="000269CA"/>
    <w:rsid w:val="000440B9"/>
    <w:rsid w:val="00045674"/>
    <w:rsid w:val="000519DC"/>
    <w:rsid w:val="00054727"/>
    <w:rsid w:val="000A0497"/>
    <w:rsid w:val="000A74DA"/>
    <w:rsid w:val="000E111A"/>
    <w:rsid w:val="00136A5B"/>
    <w:rsid w:val="0014709F"/>
    <w:rsid w:val="0015195C"/>
    <w:rsid w:val="00166C48"/>
    <w:rsid w:val="001760BD"/>
    <w:rsid w:val="001A5D23"/>
    <w:rsid w:val="001B5205"/>
    <w:rsid w:val="001D5504"/>
    <w:rsid w:val="00201BAB"/>
    <w:rsid w:val="002264E1"/>
    <w:rsid w:val="00226F3E"/>
    <w:rsid w:val="0023737B"/>
    <w:rsid w:val="002426D8"/>
    <w:rsid w:val="002511DF"/>
    <w:rsid w:val="00266F50"/>
    <w:rsid w:val="002846A9"/>
    <w:rsid w:val="00297905"/>
    <w:rsid w:val="002C22B9"/>
    <w:rsid w:val="002C3FDD"/>
    <w:rsid w:val="00305578"/>
    <w:rsid w:val="00306305"/>
    <w:rsid w:val="00307C87"/>
    <w:rsid w:val="00337CE8"/>
    <w:rsid w:val="00347FD8"/>
    <w:rsid w:val="0036001A"/>
    <w:rsid w:val="00391919"/>
    <w:rsid w:val="003E28E4"/>
    <w:rsid w:val="003E3364"/>
    <w:rsid w:val="004407FC"/>
    <w:rsid w:val="00484908"/>
    <w:rsid w:val="0053262C"/>
    <w:rsid w:val="005626F3"/>
    <w:rsid w:val="00566DB3"/>
    <w:rsid w:val="006221C1"/>
    <w:rsid w:val="006C43C6"/>
    <w:rsid w:val="00714B65"/>
    <w:rsid w:val="00765006"/>
    <w:rsid w:val="00771884"/>
    <w:rsid w:val="00792C2D"/>
    <w:rsid w:val="007A5EE6"/>
    <w:rsid w:val="007B7B91"/>
    <w:rsid w:val="008403EE"/>
    <w:rsid w:val="008504A5"/>
    <w:rsid w:val="00896724"/>
    <w:rsid w:val="008A5AFA"/>
    <w:rsid w:val="008A61E5"/>
    <w:rsid w:val="008E13BD"/>
    <w:rsid w:val="008F53D7"/>
    <w:rsid w:val="00926367"/>
    <w:rsid w:val="00937B72"/>
    <w:rsid w:val="0094287B"/>
    <w:rsid w:val="009432A7"/>
    <w:rsid w:val="00945A81"/>
    <w:rsid w:val="00972276"/>
    <w:rsid w:val="00972B2B"/>
    <w:rsid w:val="009826D9"/>
    <w:rsid w:val="009A26E0"/>
    <w:rsid w:val="009B3C64"/>
    <w:rsid w:val="009C3751"/>
    <w:rsid w:val="00A549FA"/>
    <w:rsid w:val="00A93DF5"/>
    <w:rsid w:val="00AC24C5"/>
    <w:rsid w:val="00AE1C82"/>
    <w:rsid w:val="00AF2E55"/>
    <w:rsid w:val="00AF4EF1"/>
    <w:rsid w:val="00B12F1F"/>
    <w:rsid w:val="00B21437"/>
    <w:rsid w:val="00B40EF1"/>
    <w:rsid w:val="00B50849"/>
    <w:rsid w:val="00B52258"/>
    <w:rsid w:val="00B56B97"/>
    <w:rsid w:val="00B74C71"/>
    <w:rsid w:val="00BA0907"/>
    <w:rsid w:val="00BB06A6"/>
    <w:rsid w:val="00BB0B72"/>
    <w:rsid w:val="00BB39B0"/>
    <w:rsid w:val="00BD48EE"/>
    <w:rsid w:val="00C16F5E"/>
    <w:rsid w:val="00C6321A"/>
    <w:rsid w:val="00C70A56"/>
    <w:rsid w:val="00C9128C"/>
    <w:rsid w:val="00CA4C6E"/>
    <w:rsid w:val="00CC7CFD"/>
    <w:rsid w:val="00CD0D77"/>
    <w:rsid w:val="00CD1695"/>
    <w:rsid w:val="00CE56EF"/>
    <w:rsid w:val="00D16D42"/>
    <w:rsid w:val="00D45EF2"/>
    <w:rsid w:val="00D9112B"/>
    <w:rsid w:val="00DB4EDC"/>
    <w:rsid w:val="00DE3F5B"/>
    <w:rsid w:val="00DF0D50"/>
    <w:rsid w:val="00E024F7"/>
    <w:rsid w:val="00E30804"/>
    <w:rsid w:val="00E738A4"/>
    <w:rsid w:val="00EC026F"/>
    <w:rsid w:val="00ED2C26"/>
    <w:rsid w:val="00F04E55"/>
    <w:rsid w:val="00F07FA7"/>
    <w:rsid w:val="00F11FE4"/>
    <w:rsid w:val="00F47D15"/>
    <w:rsid w:val="00FD1C14"/>
    <w:rsid w:val="024024C8"/>
    <w:rsid w:val="0E934A9B"/>
    <w:rsid w:val="37B71A0A"/>
    <w:rsid w:val="37FC65A3"/>
    <w:rsid w:val="39D72D8E"/>
    <w:rsid w:val="3B25077A"/>
    <w:rsid w:val="4E562387"/>
    <w:rsid w:val="62806D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3"/>
    <w:unhideWhenUsed/>
    <w:qFormat/>
    <w:uiPriority w:val="9"/>
    <w:pPr>
      <w:keepNext/>
      <w:keepLines/>
      <w:spacing w:before="50" w:beforeLines="50" w:after="50" w:afterLines="50" w:line="360" w:lineRule="auto"/>
      <w:outlineLvl w:val="2"/>
    </w:pPr>
    <w:rPr>
      <w:rFonts w:ascii="Times New Roman" w:hAnsi="Times New Roman"/>
      <w:bCs/>
      <w:sz w:val="30"/>
      <w:szCs w:val="32"/>
    </w:rPr>
  </w:style>
  <w:style w:type="paragraph" w:styleId="6">
    <w:name w:val="heading 4"/>
    <w:basedOn w:val="1"/>
    <w:next w:val="1"/>
    <w:link w:val="24"/>
    <w:unhideWhenUsed/>
    <w:qFormat/>
    <w:uiPriority w:val="9"/>
    <w:pPr>
      <w:keepNext/>
      <w:keepLines/>
      <w:spacing w:before="50" w:beforeLines="50" w:after="50" w:afterLines="50" w:line="360" w:lineRule="auto"/>
      <w:outlineLvl w:val="3"/>
    </w:pPr>
    <w:rPr>
      <w:rFonts w:ascii="Times New Roman" w:hAnsi="Times New Roman" w:eastAsiaTheme="majorEastAsia" w:cstheme="majorBidi"/>
      <w:b/>
      <w:bCs/>
      <w:sz w:val="28"/>
      <w:szCs w:val="28"/>
    </w:rPr>
  </w:style>
  <w:style w:type="paragraph" w:styleId="7">
    <w:name w:val="heading 5"/>
    <w:basedOn w:val="1"/>
    <w:next w:val="1"/>
    <w:link w:val="25"/>
    <w:unhideWhenUsed/>
    <w:qFormat/>
    <w:uiPriority w:val="9"/>
    <w:pPr>
      <w:keepNext/>
      <w:keepLines/>
      <w:spacing w:before="50" w:beforeLines="50" w:after="50" w:afterLines="50" w:line="360" w:lineRule="auto"/>
      <w:outlineLvl w:val="4"/>
    </w:pPr>
    <w:rPr>
      <w:rFonts w:ascii="Times New Roman" w:hAnsi="Times New Roman"/>
      <w:bCs/>
      <w:sz w:val="24"/>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style>
  <w:style w:type="paragraph" w:styleId="8">
    <w:name w:val="annotation text"/>
    <w:basedOn w:val="1"/>
    <w:link w:val="30"/>
    <w:semiHidden/>
    <w:unhideWhenUsed/>
    <w:qFormat/>
    <w:uiPriority w:val="99"/>
    <w:pPr>
      <w:jc w:val="left"/>
    </w:pPr>
  </w:style>
  <w:style w:type="paragraph" w:styleId="9">
    <w:name w:val="Date"/>
    <w:basedOn w:val="1"/>
    <w:next w:val="1"/>
    <w:link w:val="20"/>
    <w:semiHidden/>
    <w:unhideWhenUsed/>
    <w:qFormat/>
    <w:uiPriority w:val="99"/>
    <w:pPr>
      <w:ind w:left="100" w:leftChars="2500"/>
    </w:pPr>
  </w:style>
  <w:style w:type="paragraph" w:styleId="10">
    <w:name w:val="Balloon Text"/>
    <w:basedOn w:val="1"/>
    <w:link w:val="26"/>
    <w:semiHidden/>
    <w:unhideWhenUsed/>
    <w:qFormat/>
    <w:uiPriority w:val="99"/>
    <w:rPr>
      <w:sz w:val="18"/>
      <w:szCs w:val="18"/>
    </w:rPr>
  </w:style>
  <w:style w:type="paragraph" w:styleId="11">
    <w:name w:val="footer"/>
    <w:basedOn w:val="1"/>
    <w:link w:val="28"/>
    <w:unhideWhenUsed/>
    <w:qFormat/>
    <w:uiPriority w:val="99"/>
    <w:pPr>
      <w:tabs>
        <w:tab w:val="center" w:pos="4153"/>
        <w:tab w:val="right" w:pos="8306"/>
      </w:tabs>
      <w:snapToGrid w:val="0"/>
      <w:jc w:val="left"/>
    </w:pPr>
    <w:rPr>
      <w:sz w:val="18"/>
      <w:szCs w:val="18"/>
    </w:rPr>
  </w:style>
  <w:style w:type="paragraph" w:styleId="12">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annotation subject"/>
    <w:basedOn w:val="8"/>
    <w:next w:val="8"/>
    <w:link w:val="31"/>
    <w:semiHidden/>
    <w:unhideWhenUsed/>
    <w:qFormat/>
    <w:uiPriority w:val="99"/>
    <w:rPr>
      <w:b/>
      <w:bCs/>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styleId="19">
    <w:name w:val="annotation reference"/>
    <w:basedOn w:val="16"/>
    <w:semiHidden/>
    <w:unhideWhenUsed/>
    <w:qFormat/>
    <w:uiPriority w:val="99"/>
    <w:rPr>
      <w:sz w:val="21"/>
      <w:szCs w:val="21"/>
    </w:rPr>
  </w:style>
  <w:style w:type="character" w:customStyle="1" w:styleId="20">
    <w:name w:val="日期 字符"/>
    <w:basedOn w:val="16"/>
    <w:link w:val="9"/>
    <w:semiHidden/>
    <w:qFormat/>
    <w:uiPriority w:val="99"/>
  </w:style>
  <w:style w:type="character" w:customStyle="1" w:styleId="21">
    <w:name w:val="标题 1 字符"/>
    <w:basedOn w:val="16"/>
    <w:link w:val="3"/>
    <w:qFormat/>
    <w:uiPriority w:val="9"/>
    <w:rPr>
      <w:b/>
      <w:bCs/>
      <w:kern w:val="44"/>
      <w:sz w:val="44"/>
      <w:szCs w:val="44"/>
    </w:rPr>
  </w:style>
  <w:style w:type="character" w:customStyle="1" w:styleId="22">
    <w:name w:val="标题 2 字符"/>
    <w:basedOn w:val="16"/>
    <w:link w:val="4"/>
    <w:qFormat/>
    <w:uiPriority w:val="9"/>
    <w:rPr>
      <w:rFonts w:asciiTheme="majorHAnsi" w:hAnsiTheme="majorHAnsi" w:eastAsiaTheme="majorEastAsia" w:cstheme="majorBidi"/>
      <w:b/>
      <w:bCs/>
      <w:sz w:val="32"/>
      <w:szCs w:val="32"/>
    </w:rPr>
  </w:style>
  <w:style w:type="character" w:customStyle="1" w:styleId="23">
    <w:name w:val="标题 3 字符"/>
    <w:basedOn w:val="16"/>
    <w:link w:val="5"/>
    <w:qFormat/>
    <w:uiPriority w:val="9"/>
    <w:rPr>
      <w:rFonts w:ascii="Times New Roman" w:hAnsi="Times New Roman"/>
      <w:bCs/>
      <w:sz w:val="30"/>
      <w:szCs w:val="32"/>
    </w:rPr>
  </w:style>
  <w:style w:type="character" w:customStyle="1" w:styleId="24">
    <w:name w:val="标题 4 字符"/>
    <w:basedOn w:val="16"/>
    <w:link w:val="6"/>
    <w:qFormat/>
    <w:uiPriority w:val="9"/>
    <w:rPr>
      <w:rFonts w:ascii="Times New Roman" w:hAnsi="Times New Roman" w:eastAsiaTheme="majorEastAsia" w:cstheme="majorBidi"/>
      <w:b/>
      <w:bCs/>
      <w:sz w:val="28"/>
      <w:szCs w:val="28"/>
    </w:rPr>
  </w:style>
  <w:style w:type="character" w:customStyle="1" w:styleId="25">
    <w:name w:val="标题 5 字符"/>
    <w:basedOn w:val="16"/>
    <w:link w:val="7"/>
    <w:qFormat/>
    <w:uiPriority w:val="9"/>
    <w:rPr>
      <w:rFonts w:ascii="Times New Roman" w:hAnsi="Times New Roman"/>
      <w:bCs/>
      <w:sz w:val="24"/>
      <w:szCs w:val="28"/>
    </w:rPr>
  </w:style>
  <w:style w:type="character" w:customStyle="1" w:styleId="26">
    <w:name w:val="批注框文本 字符"/>
    <w:basedOn w:val="16"/>
    <w:link w:val="10"/>
    <w:semiHidden/>
    <w:qFormat/>
    <w:uiPriority w:val="99"/>
    <w:rPr>
      <w:sz w:val="18"/>
      <w:szCs w:val="18"/>
    </w:rPr>
  </w:style>
  <w:style w:type="character" w:customStyle="1" w:styleId="27">
    <w:name w:val="页眉 字符"/>
    <w:basedOn w:val="16"/>
    <w:link w:val="12"/>
    <w:qFormat/>
    <w:uiPriority w:val="99"/>
    <w:rPr>
      <w:sz w:val="18"/>
      <w:szCs w:val="18"/>
    </w:rPr>
  </w:style>
  <w:style w:type="character" w:customStyle="1" w:styleId="28">
    <w:name w:val="页脚 字符"/>
    <w:basedOn w:val="16"/>
    <w:link w:val="11"/>
    <w:qFormat/>
    <w:uiPriority w:val="99"/>
    <w:rPr>
      <w:sz w:val="18"/>
      <w:szCs w:val="18"/>
    </w:rPr>
  </w:style>
  <w:style w:type="character" w:customStyle="1" w:styleId="29">
    <w:name w:val="Unresolved Mention"/>
    <w:basedOn w:val="16"/>
    <w:semiHidden/>
    <w:unhideWhenUsed/>
    <w:qFormat/>
    <w:uiPriority w:val="99"/>
    <w:rPr>
      <w:color w:val="605E5C"/>
      <w:shd w:val="clear" w:color="auto" w:fill="E1DFDD"/>
    </w:rPr>
  </w:style>
  <w:style w:type="character" w:customStyle="1" w:styleId="30">
    <w:name w:val="批注文字 字符"/>
    <w:basedOn w:val="16"/>
    <w:link w:val="8"/>
    <w:semiHidden/>
    <w:qFormat/>
    <w:uiPriority w:val="99"/>
  </w:style>
  <w:style w:type="character" w:customStyle="1" w:styleId="31">
    <w:name w:val="批注主题 字符"/>
    <w:basedOn w:val="30"/>
    <w:link w:val="13"/>
    <w:semiHidden/>
    <w:qFormat/>
    <w:uiPriority w:val="99"/>
    <w:rPr>
      <w:b/>
      <w:bCs/>
    </w:rPr>
  </w:style>
  <w:style w:type="paragraph" w:customStyle="1" w:styleId="32">
    <w:name w:val="正文-zl"/>
    <w:basedOn w:val="1"/>
    <w:link w:val="33"/>
    <w:qFormat/>
    <w:uiPriority w:val="0"/>
    <w:pPr>
      <w:autoSpaceDE w:val="0"/>
      <w:autoSpaceDN w:val="0"/>
      <w:adjustRightInd w:val="0"/>
      <w:spacing w:line="360" w:lineRule="auto"/>
      <w:ind w:firstLine="480" w:firstLineChars="200"/>
    </w:pPr>
    <w:rPr>
      <w:rFonts w:ascii="Times New Roman" w:hAnsi="Times New Roman" w:eastAsia="宋体" w:cs="Times New Roman"/>
      <w:kern w:val="0"/>
      <w:sz w:val="24"/>
      <w:szCs w:val="24"/>
    </w:rPr>
  </w:style>
  <w:style w:type="character" w:customStyle="1" w:styleId="33">
    <w:name w:val="正文-zl 字符"/>
    <w:basedOn w:val="16"/>
    <w:link w:val="32"/>
    <w:qFormat/>
    <w:uiPriority w:val="0"/>
    <w:rPr>
      <w:rFonts w:ascii="Times New Roman" w:hAnsi="Times New Roman"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31D261-09AD-43B1-BA3C-4CA87DAC4342}">
  <ds:schemaRefs/>
</ds:datastoreItem>
</file>

<file path=docProps/app.xml><?xml version="1.0" encoding="utf-8"?>
<Properties xmlns="http://schemas.openxmlformats.org/officeDocument/2006/extended-properties" xmlns:vt="http://schemas.openxmlformats.org/officeDocument/2006/docPropsVTypes">
  <Template>Normal.dotm</Template>
  <Pages>18</Pages>
  <Words>560</Words>
  <Characters>3193</Characters>
  <Lines>26</Lines>
  <Paragraphs>7</Paragraphs>
  <TotalTime>2</TotalTime>
  <ScaleCrop>false</ScaleCrop>
  <LinksUpToDate>false</LinksUpToDate>
  <CharactersWithSpaces>3746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2019-04-25T01:59:00Z</dcterms:created>
  <dc:creator>贾</dc:creator>
  <cp:lastModifiedBy>陈</cp:lastModifiedBy>
  <cp:lastPrinted>2019-07-19T03:22:00Z</cp:lastPrinted>
  <dcterms:modified xsi:type="dcterms:W3CDTF">2021-12-28T07:44:35Z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40F9520F3DFD44C795EE39F74E3E5D29</vt:lpwstr>
  </property>
</Properties>
</file>