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sz w:val="48"/>
          <w:szCs w:val="56"/>
          <w:lang w:val="en-US" w:eastAsia="zh-CN"/>
        </w:rPr>
      </w:pPr>
    </w:p>
    <w:p>
      <w:pPr>
        <w:pStyle w:val="2"/>
        <w:rPr>
          <w:rFonts w:hint="default" w:ascii="Times New Roman" w:hAnsi="Times New Roman" w:cs="Times New Roman"/>
          <w:sz w:val="48"/>
          <w:szCs w:val="56"/>
          <w:lang w:val="en-US" w:eastAsia="zh-CN"/>
        </w:rPr>
      </w:pPr>
    </w:p>
    <w:p>
      <w:pPr>
        <w:pStyle w:val="2"/>
        <w:rPr>
          <w:rFonts w:hint="default" w:ascii="Times New Roman" w:hAnsi="Times New Roman" w:cs="Times New Roman"/>
          <w:sz w:val="48"/>
          <w:szCs w:val="56"/>
          <w:lang w:val="en-US" w:eastAsia="zh-CN"/>
        </w:rPr>
      </w:pPr>
    </w:p>
    <w:p>
      <w:pPr>
        <w:jc w:val="center"/>
        <w:rPr>
          <w:rFonts w:hint="default" w:ascii="Times New Roman" w:hAnsi="Times New Roman" w:cs="Times New Roman"/>
          <w:sz w:val="48"/>
          <w:szCs w:val="56"/>
          <w:lang w:val="en-US" w:eastAsia="zh-CN"/>
        </w:rPr>
      </w:pPr>
    </w:p>
    <w:p>
      <w:pPr>
        <w:jc w:val="center"/>
        <w:rPr>
          <w:rFonts w:hint="default" w:ascii="Times New Roman" w:hAnsi="Times New Roman" w:cs="Times New Roman"/>
          <w:sz w:val="48"/>
          <w:szCs w:val="56"/>
          <w:lang w:val="en-US" w:eastAsia="zh-CN"/>
        </w:rPr>
      </w:pPr>
    </w:p>
    <w:p>
      <w:pPr>
        <w:jc w:val="center"/>
        <w:rPr>
          <w:rFonts w:hint="default" w:ascii="Times New Roman" w:hAnsi="Times New Roman" w:eastAsia="华文新魏" w:cs="Times New Roman"/>
          <w:b/>
          <w:color w:val="000000"/>
          <w:sz w:val="48"/>
          <w:szCs w:val="48"/>
        </w:rPr>
      </w:pPr>
      <w:r>
        <w:rPr>
          <w:rFonts w:hint="default" w:ascii="Times New Roman" w:hAnsi="Times New Roman" w:eastAsia="华文新魏" w:cs="Times New Roman"/>
          <w:b/>
          <w:color w:val="000000"/>
          <w:sz w:val="48"/>
          <w:szCs w:val="48"/>
          <w:lang w:eastAsia="zh-CN"/>
        </w:rPr>
        <w:t>磷石膏综合利用项目（一期）</w:t>
      </w:r>
    </w:p>
    <w:p>
      <w:pPr>
        <w:jc w:val="center"/>
        <w:rPr>
          <w:rFonts w:hint="default" w:ascii="Times New Roman" w:hAnsi="Times New Roman" w:cs="Times New Roman" w:eastAsiaTheme="minorEastAsia"/>
          <w:b/>
          <w:bCs/>
          <w:sz w:val="48"/>
          <w:szCs w:val="56"/>
          <w:lang w:val="en-US" w:eastAsia="zh-CN"/>
        </w:rPr>
      </w:pPr>
      <w:r>
        <w:rPr>
          <w:rFonts w:hint="default" w:ascii="Times New Roman" w:hAnsi="Times New Roman" w:eastAsia="华文新魏" w:cs="Times New Roman"/>
          <w:b/>
          <w:color w:val="000000"/>
          <w:sz w:val="48"/>
          <w:szCs w:val="48"/>
          <w:lang w:eastAsia="zh-CN"/>
        </w:rPr>
        <w:t>竣工环境保护</w:t>
      </w:r>
      <w:r>
        <w:rPr>
          <w:rFonts w:hint="eastAsia" w:ascii="Times New Roman" w:hAnsi="Times New Roman" w:eastAsia="华文新魏" w:cs="Times New Roman"/>
          <w:b/>
          <w:color w:val="000000"/>
          <w:sz w:val="48"/>
          <w:szCs w:val="48"/>
          <w:lang w:eastAsia="zh-CN"/>
        </w:rPr>
        <w:t>阶段性</w:t>
      </w:r>
      <w:r>
        <w:rPr>
          <w:rFonts w:hint="default" w:ascii="Times New Roman" w:hAnsi="Times New Roman" w:eastAsia="华文新魏" w:cs="Times New Roman"/>
          <w:b/>
          <w:color w:val="000000"/>
          <w:sz w:val="48"/>
          <w:szCs w:val="48"/>
          <w:lang w:eastAsia="zh-CN"/>
        </w:rPr>
        <w:t>验收监测报告表</w:t>
      </w:r>
    </w:p>
    <w:p>
      <w:pPr>
        <w:bidi w:val="0"/>
        <w:rPr>
          <w:rFonts w:hint="default" w:ascii="Times New Roman" w:hAnsi="Times New Roman" w:cs="Times New Roman" w:eastAsiaTheme="minorEastAsia"/>
          <w:kern w:val="2"/>
          <w:sz w:val="21"/>
          <w:szCs w:val="24"/>
          <w:lang w:val="en-US" w:eastAsia="zh-CN" w:bidi="ar-SA"/>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pStyle w:val="2"/>
        <w:rPr>
          <w:rFonts w:hint="default"/>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both"/>
        <w:textAlignment w:val="auto"/>
        <w:rPr>
          <w:rFonts w:hint="eastAsia" w:ascii="华文新魏" w:eastAsia="华文新魏"/>
          <w:color w:val="000000"/>
          <w:sz w:val="28"/>
          <w:szCs w:val="28"/>
          <w:lang w:eastAsia="zh-CN"/>
        </w:rPr>
      </w:pPr>
      <w:r>
        <w:rPr>
          <w:rFonts w:hint="default" w:ascii="Times New Roman" w:hAnsi="Times New Roman" w:eastAsia="华文新魏" w:cs="Times New Roman"/>
          <w:color w:val="000000"/>
          <w:kern w:val="0"/>
          <w:sz w:val="28"/>
          <w:szCs w:val="28"/>
        </w:rPr>
        <w:t>建设单位</w:t>
      </w:r>
      <w:r>
        <w:rPr>
          <w:rFonts w:hint="default" w:ascii="Times New Roman" w:hAnsi="Times New Roman" w:eastAsia="华文新魏" w:cs="Times New Roman"/>
          <w:color w:val="000000"/>
          <w:kern w:val="0"/>
          <w:sz w:val="28"/>
          <w:szCs w:val="28"/>
          <w:lang w:eastAsia="zh-CN"/>
        </w:rPr>
        <w:t>：</w:t>
      </w:r>
      <w:r>
        <w:rPr>
          <w:rFonts w:hint="eastAsia" w:ascii="华文新魏" w:eastAsia="华文新魏"/>
          <w:color w:val="000000"/>
          <w:sz w:val="28"/>
          <w:szCs w:val="28"/>
          <w:lang w:eastAsia="zh-CN"/>
        </w:rPr>
        <w:t>安徽爵乐士再生资源有限公司</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both"/>
        <w:textAlignment w:val="auto"/>
        <w:rPr>
          <w:rFonts w:hint="default" w:ascii="Times New Roman" w:hAnsi="Times New Roman" w:eastAsia="华文新魏" w:cs="Times New Roman"/>
          <w:b w:val="0"/>
          <w:bCs w:val="0"/>
          <w:color w:val="000000"/>
          <w:kern w:val="0"/>
          <w:sz w:val="28"/>
          <w:szCs w:val="28"/>
        </w:rPr>
      </w:pPr>
      <w:r>
        <w:rPr>
          <w:rFonts w:hint="default" w:ascii="Times New Roman" w:hAnsi="Times New Roman" w:eastAsia="华文新魏" w:cs="Times New Roman"/>
          <w:color w:val="000000"/>
          <w:kern w:val="0"/>
          <w:sz w:val="28"/>
          <w:szCs w:val="28"/>
        </w:rPr>
        <w:t>编制单位</w:t>
      </w:r>
      <w:r>
        <w:rPr>
          <w:rFonts w:hint="default" w:ascii="Times New Roman" w:hAnsi="Times New Roman" w:eastAsia="华文新魏" w:cs="Times New Roman"/>
          <w:color w:val="000000"/>
          <w:kern w:val="0"/>
          <w:sz w:val="28"/>
          <w:szCs w:val="28"/>
          <w:lang w:eastAsia="zh-CN"/>
        </w:rPr>
        <w:t>：</w:t>
      </w:r>
      <w:r>
        <w:rPr>
          <w:rFonts w:hint="default" w:ascii="Times New Roman" w:hAnsi="Times New Roman" w:eastAsia="华文新魏" w:cs="Times New Roman"/>
          <w:b w:val="0"/>
          <w:bCs w:val="0"/>
          <w:color w:val="000000"/>
          <w:kern w:val="0"/>
          <w:sz w:val="28"/>
          <w:szCs w:val="28"/>
        </w:rPr>
        <w:t>宁国</w:t>
      </w:r>
      <w:r>
        <w:rPr>
          <w:rFonts w:hint="default" w:ascii="Times New Roman" w:hAnsi="Times New Roman" w:eastAsia="华文新魏" w:cs="Times New Roman"/>
          <w:b w:val="0"/>
          <w:bCs w:val="0"/>
          <w:color w:val="000000"/>
          <w:kern w:val="0"/>
          <w:sz w:val="28"/>
          <w:szCs w:val="28"/>
          <w:lang w:val="en-US" w:eastAsia="zh-CN"/>
        </w:rPr>
        <w:t>市浚成环境检测</w:t>
      </w:r>
      <w:r>
        <w:rPr>
          <w:rFonts w:hint="default" w:ascii="Times New Roman" w:hAnsi="Times New Roman" w:eastAsia="华文新魏" w:cs="Times New Roman"/>
          <w:b w:val="0"/>
          <w:bCs w:val="0"/>
          <w:color w:val="000000"/>
          <w:kern w:val="0"/>
          <w:sz w:val="28"/>
          <w:szCs w:val="28"/>
        </w:rPr>
        <w:t>有限公司</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both"/>
        <w:textAlignment w:val="auto"/>
        <w:rPr>
          <w:rFonts w:hint="default" w:ascii="Times New Roman" w:hAnsi="Times New Roman" w:eastAsia="华文新魏" w:cs="Times New Roman"/>
          <w:color w:val="000000"/>
          <w:kern w:val="0"/>
          <w:sz w:val="28"/>
          <w:szCs w:val="28"/>
        </w:rPr>
      </w:pPr>
      <w:r>
        <w:rPr>
          <w:rFonts w:hint="default" w:ascii="Times New Roman" w:hAnsi="Times New Roman" w:eastAsia="华文新魏" w:cs="Times New Roman"/>
          <w:b w:val="0"/>
          <w:bCs w:val="0"/>
          <w:color w:val="000000"/>
          <w:kern w:val="0"/>
          <w:sz w:val="28"/>
          <w:szCs w:val="28"/>
          <w:lang w:eastAsia="zh-CN"/>
        </w:rPr>
        <w:t>编制日期：</w:t>
      </w:r>
      <w:r>
        <w:rPr>
          <w:rFonts w:hint="default" w:ascii="Times New Roman" w:hAnsi="Times New Roman" w:eastAsia="华文新魏" w:cs="Times New Roman"/>
          <w:b w:val="0"/>
          <w:bCs w:val="0"/>
          <w:color w:val="000000"/>
          <w:kern w:val="0"/>
          <w:sz w:val="28"/>
          <w:szCs w:val="28"/>
        </w:rPr>
        <w:t>二〇</w:t>
      </w:r>
      <w:r>
        <w:rPr>
          <w:rFonts w:hint="default" w:ascii="Times New Roman" w:hAnsi="Times New Roman" w:eastAsia="华文新魏" w:cs="Times New Roman"/>
          <w:b w:val="0"/>
          <w:bCs w:val="0"/>
          <w:color w:val="000000"/>
          <w:kern w:val="0"/>
          <w:sz w:val="28"/>
          <w:szCs w:val="28"/>
          <w:lang w:val="en-US" w:eastAsia="zh-CN"/>
        </w:rPr>
        <w:t>二</w:t>
      </w:r>
      <w:r>
        <w:rPr>
          <w:rFonts w:hint="eastAsia" w:ascii="Times New Roman" w:hAnsi="Times New Roman" w:eastAsia="华文新魏" w:cs="Times New Roman"/>
          <w:b w:val="0"/>
          <w:bCs w:val="0"/>
          <w:color w:val="000000"/>
          <w:kern w:val="0"/>
          <w:sz w:val="28"/>
          <w:szCs w:val="28"/>
          <w:lang w:eastAsia="zh-CN"/>
        </w:rPr>
        <w:t>三</w:t>
      </w:r>
      <w:r>
        <w:rPr>
          <w:rFonts w:hint="default" w:ascii="Times New Roman" w:hAnsi="Times New Roman" w:eastAsia="华文新魏" w:cs="Times New Roman"/>
          <w:b w:val="0"/>
          <w:bCs w:val="0"/>
          <w:color w:val="000000"/>
          <w:kern w:val="0"/>
          <w:sz w:val="28"/>
          <w:szCs w:val="28"/>
        </w:rPr>
        <w:t>年</w:t>
      </w:r>
      <w:r>
        <w:rPr>
          <w:rFonts w:hint="eastAsia" w:ascii="Times New Roman" w:hAnsi="Times New Roman" w:eastAsia="华文新魏" w:cs="Times New Roman"/>
          <w:b w:val="0"/>
          <w:bCs w:val="0"/>
          <w:color w:val="000000"/>
          <w:kern w:val="0"/>
          <w:sz w:val="28"/>
          <w:szCs w:val="28"/>
          <w:lang w:eastAsia="zh-CN"/>
        </w:rPr>
        <w:t>八</w:t>
      </w:r>
      <w:r>
        <w:rPr>
          <w:rFonts w:hint="default" w:ascii="Times New Roman" w:hAnsi="Times New Roman" w:eastAsia="华文新魏" w:cs="Times New Roman"/>
          <w:b w:val="0"/>
          <w:bCs w:val="0"/>
          <w:color w:val="000000"/>
          <w:kern w:val="0"/>
          <w:sz w:val="28"/>
          <w:szCs w:val="28"/>
        </w:rPr>
        <w:t>月</w:t>
      </w:r>
    </w:p>
    <w:p>
      <w:pPr>
        <w:tabs>
          <w:tab w:val="left" w:pos="956"/>
        </w:tabs>
        <w:bidi w:val="0"/>
        <w:jc w:val="left"/>
        <w:rPr>
          <w:rFonts w:hint="default" w:ascii="Times New Roman" w:hAnsi="Times New Roman" w:cs="Times New Roman"/>
          <w:lang w:val="en-US" w:eastAsia="zh-CN"/>
        </w:rPr>
      </w:pPr>
    </w:p>
    <w:p>
      <w:pPr>
        <w:bidi w:val="0"/>
        <w:rPr>
          <w:rFonts w:hint="default" w:ascii="Times New Roman" w:hAnsi="Times New Roman" w:cs="Times New Roman" w:eastAsiaTheme="minorEastAsia"/>
          <w:kern w:val="2"/>
          <w:sz w:val="21"/>
          <w:szCs w:val="24"/>
          <w:lang w:val="en-US" w:eastAsia="zh-CN" w:bidi="ar-SA"/>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pStyle w:val="2"/>
        <w:rPr>
          <w:rFonts w:hint="default"/>
          <w:lang w:val="en-US" w:eastAsia="zh-CN"/>
        </w:rPr>
      </w:pPr>
    </w:p>
    <w:p>
      <w:pPr>
        <w:bidi w:val="0"/>
        <w:jc w:val="right"/>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b/>
          <w:color w:val="000000"/>
          <w:sz w:val="28"/>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b/>
          <w:color w:val="000000"/>
          <w:sz w:val="28"/>
        </w:rPr>
        <w:t>建设单位</w:t>
      </w:r>
      <w:r>
        <w:rPr>
          <w:rFonts w:hint="default" w:ascii="Times New Roman" w:hAnsi="Times New Roman" w:eastAsia="仿宋_GB2312" w:cs="Times New Roman"/>
          <w:b/>
          <w:color w:val="000000"/>
          <w:sz w:val="28"/>
          <w:highlight w:val="none"/>
        </w:rPr>
        <w:t>法人代表</w:t>
      </w:r>
      <w:r>
        <w:rPr>
          <w:rFonts w:hint="default" w:ascii="Times New Roman" w:hAnsi="Times New Roman" w:eastAsia="仿宋_GB2312" w:cs="Times New Roman"/>
          <w:b/>
          <w:color w:val="000000"/>
          <w:sz w:val="28"/>
        </w:rPr>
        <w:t>:</w:t>
      </w:r>
      <w:r>
        <w:rPr>
          <w:rFonts w:hint="eastAsia" w:eastAsia="仿宋_GB2312"/>
          <w:sz w:val="28"/>
          <w:szCs w:val="28"/>
          <w:lang w:eastAsia="zh-CN"/>
        </w:rPr>
        <w:t>陈峰</w:t>
      </w: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b/>
          <w:color w:val="000000"/>
          <w:sz w:val="28"/>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b/>
          <w:color w:val="000000"/>
          <w:sz w:val="28"/>
        </w:rPr>
        <w:t>编制单位</w:t>
      </w:r>
      <w:r>
        <w:rPr>
          <w:rFonts w:hint="default" w:ascii="Times New Roman" w:hAnsi="Times New Roman" w:eastAsia="仿宋_GB2312" w:cs="Times New Roman"/>
          <w:b/>
          <w:color w:val="000000"/>
          <w:sz w:val="28"/>
          <w:highlight w:val="none"/>
        </w:rPr>
        <w:t>法人代表</w:t>
      </w:r>
      <w:r>
        <w:rPr>
          <w:rFonts w:hint="default" w:ascii="Times New Roman" w:hAnsi="Times New Roman" w:eastAsia="仿宋_GB2312" w:cs="Times New Roman"/>
          <w:b/>
          <w:color w:val="000000"/>
          <w:sz w:val="28"/>
        </w:rPr>
        <w:t>:</w:t>
      </w:r>
      <w:r>
        <w:rPr>
          <w:rFonts w:hint="eastAsia" w:ascii="Times New Roman" w:hAnsi="Times New Roman" w:eastAsia="仿宋_GB2312" w:cs="Times New Roman"/>
          <w:sz w:val="28"/>
          <w:szCs w:val="28"/>
          <w:lang w:eastAsia="zh-CN"/>
        </w:rPr>
        <w:t>李霞</w:t>
      </w:r>
      <w:r>
        <w:rPr>
          <w:rFonts w:hint="default" w:ascii="Times New Roman" w:hAnsi="Times New Roman" w:eastAsia="仿宋_GB2312" w:cs="Times New Roman"/>
          <w:color w:val="000000"/>
          <w:sz w:val="28"/>
        </w:rPr>
        <w:tab/>
      </w: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eastAsia" w:ascii="Times New Roman" w:hAnsi="Times New Roman" w:eastAsia="仿宋_GB2312" w:cs="Times New Roman"/>
          <w:b w:val="0"/>
          <w:bCs w:val="0"/>
          <w:color w:val="000000"/>
          <w:sz w:val="28"/>
          <w:lang w:eastAsia="zh-CN"/>
        </w:rPr>
      </w:pPr>
      <w:r>
        <w:rPr>
          <w:rFonts w:hint="eastAsia" w:ascii="Times New Roman" w:hAnsi="Times New Roman" w:eastAsia="仿宋_GB2312" w:cs="Times New Roman"/>
          <w:b/>
          <w:bCs/>
          <w:color w:val="000000"/>
          <w:sz w:val="28"/>
          <w:lang w:eastAsia="zh-CN"/>
        </w:rPr>
        <w:t>项目负责人：</w:t>
      </w:r>
      <w:r>
        <w:rPr>
          <w:rFonts w:hint="eastAsia" w:ascii="Times New Roman" w:hAnsi="Times New Roman" w:eastAsia="仿宋_GB2312" w:cs="Times New Roman"/>
          <w:b w:val="0"/>
          <w:bCs w:val="0"/>
          <w:color w:val="000000"/>
          <w:sz w:val="28"/>
          <w:lang w:eastAsia="zh-CN"/>
        </w:rPr>
        <w:t>徐碧晖</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eastAsia" w:ascii="Times New Roman" w:hAnsi="Times New Roman" w:eastAsia="仿宋_GB2312" w:cs="Times New Roman"/>
          <w:b/>
          <w:bCs/>
          <w:color w:val="000000"/>
          <w:sz w:val="28"/>
          <w:lang w:val="en-US" w:eastAsia="zh-CN"/>
        </w:rPr>
        <w:t>编写人：</w:t>
      </w:r>
      <w:r>
        <w:rPr>
          <w:rFonts w:hint="eastAsia" w:ascii="Times New Roman" w:hAnsi="Times New Roman" w:eastAsia="仿宋_GB2312" w:cs="Times New Roman"/>
          <w:b w:val="0"/>
          <w:bCs w:val="0"/>
          <w:color w:val="000000"/>
          <w:sz w:val="28"/>
          <w:lang w:val="en-US" w:eastAsia="zh-CN"/>
        </w:rPr>
        <w:t xml:space="preserve">兰天俣 </w:t>
      </w:r>
      <w:r>
        <w:rPr>
          <w:rFonts w:hint="default" w:ascii="Times New Roman" w:hAnsi="Times New Roman" w:eastAsia="仿宋_GB2312" w:cs="Times New Roman"/>
          <w:b/>
          <w:bCs/>
          <w:color w:val="000000"/>
          <w:sz w:val="28"/>
        </w:rPr>
        <w:t xml:space="preserve"> </w:t>
      </w: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spacing w:line="360" w:lineRule="auto"/>
        <w:rPr>
          <w:rFonts w:hint="default" w:ascii="Times New Roman" w:hAnsi="Times New Roman" w:eastAsia="仿宋_GB2312" w:cs="Times New Roman"/>
          <w:color w:val="000000"/>
          <w:sz w:val="28"/>
        </w:rPr>
      </w:pPr>
    </w:p>
    <w:p>
      <w:pPr>
        <w:tabs>
          <w:tab w:val="left" w:pos="984"/>
        </w:tabs>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1"/>
          <w:szCs w:val="21"/>
        </w:rPr>
        <w:sectPr>
          <w:footerReference r:id="rId3"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r>
        <w:rPr>
          <w:rFonts w:hint="default" w:ascii="Times New Roman" w:hAnsi="Times New Roman" w:eastAsia="仿宋_GB2312" w:cs="Times New Roman"/>
          <w:color w:val="000000"/>
          <w:sz w:val="28"/>
        </w:rPr>
        <w:t xml:space="preserve">建设单位 </w:t>
      </w:r>
      <w:r>
        <w:rPr>
          <w:rFonts w:hint="eastAsia" w:ascii="Times New Roman" w:hAnsi="Times New Roman" w:eastAsia="仿宋_GB2312" w:cs="Times New Roman"/>
          <w:color w:val="000000"/>
          <w:sz w:val="28"/>
          <w:lang w:val="en-US" w:eastAsia="zh-CN"/>
        </w:rPr>
        <w:t xml:space="preserve">        </w:t>
      </w:r>
      <w:r>
        <w:rPr>
          <w:rFonts w:hint="default" w:ascii="Times New Roman" w:hAnsi="Times New Roman" w:eastAsia="仿宋_GB2312" w:cs="Times New Roman"/>
          <w:color w:val="000000"/>
          <w:sz w:val="28"/>
        </w:rPr>
        <w:t>（盖章）        编制单位          （盖章）</w:t>
      </w:r>
    </w:p>
    <w:tbl>
      <w:tblPr>
        <w:tblStyle w:val="14"/>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905"/>
        <w:gridCol w:w="1666"/>
        <w:gridCol w:w="2018"/>
        <w:gridCol w:w="880"/>
        <w:gridCol w:w="846"/>
        <w:gridCol w:w="12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建设项目名称</w:t>
            </w:r>
          </w:p>
        </w:tc>
        <w:tc>
          <w:tcPr>
            <w:tcW w:w="3871"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sz w:val="24"/>
                <w:szCs w:val="24"/>
                <w:lang w:eastAsia="zh-CN"/>
              </w:rPr>
              <w:t>磷石膏综合利用项目（一期）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建设单位名称</w:t>
            </w:r>
          </w:p>
        </w:tc>
        <w:tc>
          <w:tcPr>
            <w:tcW w:w="3871"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sz w:val="24"/>
                <w:szCs w:val="24"/>
                <w:lang w:eastAsia="zh-CN"/>
              </w:rPr>
              <w:t>安徽爵乐士再生资源有限公司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建设项目性质</w:t>
            </w:r>
          </w:p>
        </w:tc>
        <w:tc>
          <w:tcPr>
            <w:tcW w:w="3871"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val="en-US" w:eastAsia="zh-CN"/>
              </w:rPr>
              <w:t>新</w:t>
            </w:r>
            <w:r>
              <w:rPr>
                <w:rFonts w:hint="default" w:ascii="Times New Roman" w:hAnsi="Times New Roman" w:eastAsia="宋体" w:cs="Times New Roman"/>
                <w:color w:val="000000"/>
                <w:sz w:val="24"/>
                <w:szCs w:val="24"/>
                <w:lang w:val="en-US" w:eastAsia="zh-CN"/>
              </w:rPr>
              <w:t>建</w:t>
            </w:r>
            <w:r>
              <w:rPr>
                <w:rFonts w:hint="eastAsia" w:ascii="Times New Roman" w:hAnsi="Times New Roman" w:eastAsia="宋体" w:cs="Times New Roman"/>
                <w:color w:val="000000"/>
                <w:sz w:val="24"/>
                <w:szCs w:val="24"/>
                <w:lang w:val="en-US" w:eastAsia="zh-CN"/>
              </w:rPr>
              <w:t>（重新报批）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建设地点</w:t>
            </w:r>
          </w:p>
        </w:tc>
        <w:tc>
          <w:tcPr>
            <w:tcW w:w="3871"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sz w:val="24"/>
                <w:szCs w:val="24"/>
                <w:lang w:val="en-US" w:eastAsia="zh-CN"/>
              </w:rPr>
            </w:pPr>
            <w:r>
              <w:rPr>
                <w:rFonts w:hint="eastAsia" w:ascii="宋体" w:hAnsi="宋体" w:cs="宋体"/>
                <w:sz w:val="24"/>
                <w:szCs w:val="24"/>
              </w:rPr>
              <w:t>宁国经济技术开发区汪溪园区汪河路北侧（司尔特化工产业园）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主要产品名称</w:t>
            </w:r>
          </w:p>
        </w:tc>
        <w:tc>
          <w:tcPr>
            <w:tcW w:w="3871" w:type="pct"/>
            <w:gridSpan w:val="5"/>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auto"/>
                <w:sz w:val="24"/>
                <w:lang w:eastAsia="zh-CN"/>
              </w:rPr>
              <w:t>石膏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设计生产能力</w:t>
            </w:r>
          </w:p>
        </w:tc>
        <w:tc>
          <w:tcPr>
            <w:tcW w:w="3871" w:type="pct"/>
            <w:gridSpan w:val="5"/>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cs="Times New Roman"/>
                <w:sz w:val="24"/>
                <w:szCs w:val="24"/>
                <w:lang w:eastAsia="zh-CN"/>
              </w:rPr>
              <w:t>年产</w:t>
            </w:r>
            <w:r>
              <w:rPr>
                <w:rFonts w:hint="eastAsia" w:ascii="Times New Roman" w:hAnsi="Times New Roman" w:cs="Times New Roman"/>
                <w:sz w:val="24"/>
                <w:szCs w:val="24"/>
                <w:lang w:val="en-US" w:eastAsia="zh-CN"/>
              </w:rPr>
              <w:t>50万吨</w:t>
            </w:r>
            <w:r>
              <w:rPr>
                <w:rFonts w:hint="eastAsia" w:ascii="Times New Roman" w:hAnsi="Times New Roman" w:cs="Times New Roman"/>
                <w:sz w:val="24"/>
                <w:szCs w:val="24"/>
                <w:lang w:eastAsia="zh-CN"/>
              </w:rPr>
              <w:t>石膏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实际生产能力</w:t>
            </w:r>
          </w:p>
        </w:tc>
        <w:tc>
          <w:tcPr>
            <w:tcW w:w="3871" w:type="pct"/>
            <w:gridSpan w:val="5"/>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cs="Times New Roman"/>
                <w:sz w:val="24"/>
                <w:szCs w:val="24"/>
                <w:lang w:eastAsia="zh-CN"/>
              </w:rPr>
              <w:t>年产</w:t>
            </w:r>
            <w:r>
              <w:rPr>
                <w:rFonts w:hint="eastAsia" w:ascii="Times New Roman" w:hAnsi="Times New Roman" w:cs="Times New Roman"/>
                <w:sz w:val="24"/>
                <w:szCs w:val="24"/>
                <w:lang w:val="en-US" w:eastAsia="zh-CN"/>
              </w:rPr>
              <w:t>40万吨</w:t>
            </w:r>
            <w:r>
              <w:rPr>
                <w:rFonts w:hint="eastAsia" w:ascii="Times New Roman" w:hAnsi="Times New Roman" w:cs="Times New Roman"/>
                <w:sz w:val="24"/>
                <w:szCs w:val="24"/>
                <w:lang w:eastAsia="zh-CN"/>
              </w:rPr>
              <w:t>石膏，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eastAsia="zh-CN"/>
                <w14:textFill>
                  <w14:solidFill>
                    <w14:schemeClr w14:val="tx1"/>
                  </w14:solidFill>
                </w14:textFill>
              </w:rPr>
              <w:t>万吨石膏自流平</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eastAsia="zh-CN"/>
                <w14:textFill>
                  <w14:solidFill>
                    <w14:schemeClr w14:val="tx1"/>
                  </w14:solidFill>
                </w14:textFill>
              </w:rPr>
              <w:t>万吨石膏条板砖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建设项目环评时间</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sz w:val="24"/>
                <w:szCs w:val="24"/>
                <w:lang w:val="en-US" w:eastAsia="zh-CN"/>
              </w:rPr>
              <w:t>23</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sz w:val="24"/>
                <w:szCs w:val="24"/>
                <w:lang w:val="en-US" w:eastAsia="zh-CN"/>
              </w:rPr>
              <w:t>3</w:t>
            </w:r>
            <w:r>
              <w:rPr>
                <w:rFonts w:hint="default" w:ascii="Times New Roman" w:hAnsi="Times New Roman" w:cs="Times New Roman" w:eastAsiaTheme="minorEastAsia"/>
                <w:sz w:val="24"/>
                <w:szCs w:val="24"/>
                <w:lang w:val="en-US" w:eastAsia="zh-CN"/>
              </w:rPr>
              <w:t>月</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开工建设时间</w:t>
            </w:r>
          </w:p>
        </w:tc>
        <w:tc>
          <w:tcPr>
            <w:tcW w:w="1714"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sz w:val="24"/>
                <w:szCs w:val="24"/>
                <w:lang w:val="en-US" w:eastAsia="zh-CN"/>
              </w:rPr>
              <w:t>23</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sz w:val="24"/>
                <w:szCs w:val="24"/>
                <w:lang w:val="en-US" w:eastAsia="zh-CN"/>
              </w:rPr>
              <w:t>3</w:t>
            </w:r>
            <w:r>
              <w:rPr>
                <w:rFonts w:hint="default" w:ascii="Times New Roman" w:hAnsi="Times New Roman" w:cs="Times New Roman" w:eastAsiaTheme="minorEastAsia"/>
                <w:sz w:val="24"/>
                <w:szCs w:val="24"/>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调试时间</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sz w:val="24"/>
                <w:szCs w:val="24"/>
                <w:lang w:val="en-US" w:eastAsia="zh-CN"/>
              </w:rPr>
              <w:t>23</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sz w:val="24"/>
                <w:szCs w:val="24"/>
                <w:lang w:val="en-US" w:eastAsia="zh-CN"/>
              </w:rPr>
              <w:t>7</w:t>
            </w:r>
            <w:r>
              <w:rPr>
                <w:rFonts w:hint="default" w:ascii="Times New Roman" w:hAnsi="Times New Roman" w:cs="Times New Roman" w:eastAsiaTheme="minorEastAsia"/>
                <w:sz w:val="24"/>
                <w:szCs w:val="24"/>
                <w:lang w:val="en-US" w:eastAsia="zh-CN"/>
              </w:rPr>
              <w:t>月</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验收现场监测时间</w:t>
            </w:r>
          </w:p>
        </w:tc>
        <w:tc>
          <w:tcPr>
            <w:tcW w:w="1714"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lang w:val="en-US" w:eastAsia="zh-CN"/>
              </w:rPr>
            </w:pPr>
            <w:r>
              <w:rPr>
                <w:rFonts w:hint="default" w:ascii="Times New Roman" w:hAnsi="Times New Roman" w:eastAsia="宋体" w:cs="Times New Roman"/>
                <w:sz w:val="24"/>
                <w:szCs w:val="24"/>
                <w:lang w:val="en-US" w:eastAsia="zh-CN"/>
              </w:rPr>
              <w:t>2023年</w:t>
            </w:r>
            <w:r>
              <w:rPr>
                <w:rFonts w:hint="eastAsia" w:ascii="Times New Roman" w:hAnsi="Times New Roman" w:eastAsia="宋体" w:cs="Times New Roman"/>
                <w:sz w:val="24"/>
                <w:szCs w:val="24"/>
                <w:lang w:val="en-US" w:eastAsia="zh-CN"/>
              </w:rPr>
              <w:t>11</w:t>
            </w:r>
            <w:r>
              <w:rPr>
                <w:rFonts w:hint="default" w:ascii="Times New Roman" w:hAnsi="Times New Roman" w:eastAsia="宋体" w:cs="Times New Roman"/>
                <w:sz w:val="24"/>
                <w:szCs w:val="24"/>
                <w:lang w:val="en-US" w:eastAsia="zh-CN"/>
              </w:rPr>
              <w:t>月</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3、6、9~10、23~24</w:t>
            </w:r>
            <w:r>
              <w:rPr>
                <w:rFonts w:hint="default" w:ascii="Times New Roman" w:hAnsi="Times New Roman" w:eastAsia="宋体" w:cs="Times New Roman"/>
                <w:sz w:val="24"/>
                <w:szCs w:val="24"/>
                <w:lang w:val="en-US" w:eastAsia="zh-CN"/>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审批部门</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sz w:val="24"/>
                <w:szCs w:val="24"/>
                <w:lang w:eastAsia="zh-CN"/>
              </w:rPr>
            </w:pPr>
            <w:r>
              <w:rPr>
                <w:rFonts w:hint="eastAsia" w:ascii="Times New Roman" w:hAnsi="Times New Roman" w:cs="Times New Roman"/>
                <w:sz w:val="24"/>
                <w:szCs w:val="32"/>
                <w:lang w:eastAsia="zh-CN"/>
              </w:rPr>
              <w:t>宣城市</w:t>
            </w:r>
            <w:r>
              <w:rPr>
                <w:rFonts w:hint="default" w:ascii="Times New Roman" w:hAnsi="Times New Roman" w:cs="Times New Roman"/>
                <w:sz w:val="24"/>
                <w:szCs w:val="32"/>
                <w:lang w:eastAsia="zh-CN"/>
              </w:rPr>
              <w:t>宁国市</w:t>
            </w:r>
            <w:r>
              <w:rPr>
                <w:rFonts w:hint="eastAsia" w:ascii="Times New Roman" w:hAnsi="Times New Roman" w:cs="Times New Roman"/>
                <w:sz w:val="24"/>
                <w:szCs w:val="32"/>
                <w:lang w:eastAsia="zh-CN"/>
              </w:rPr>
              <w:t>生态环境分</w:t>
            </w:r>
            <w:r>
              <w:rPr>
                <w:rFonts w:hint="default" w:ascii="Times New Roman" w:hAnsi="Times New Roman" w:cs="Times New Roman"/>
                <w:sz w:val="24"/>
                <w:szCs w:val="32"/>
                <w:lang w:eastAsia="zh-CN"/>
              </w:rPr>
              <w:t>局</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编制单位</w:t>
            </w:r>
          </w:p>
        </w:tc>
        <w:tc>
          <w:tcPr>
            <w:tcW w:w="1714"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auto"/>
                <w:sz w:val="24"/>
                <w:lang w:val="en-US" w:eastAsia="zh-CN"/>
              </w:rPr>
              <w:t>安徽净坤环境科技有限公司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环保设施设计单位</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sz w:val="24"/>
                <w:szCs w:val="24"/>
                <w:lang w:eastAsia="zh-CN"/>
              </w:rPr>
              <w:t>安徽爵乐士再生资源有限公司</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环保设施施工单位</w:t>
            </w:r>
          </w:p>
        </w:tc>
        <w:tc>
          <w:tcPr>
            <w:tcW w:w="1714"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sz w:val="24"/>
                <w:szCs w:val="24"/>
                <w:lang w:eastAsia="zh-CN"/>
              </w:rPr>
              <w:t>安徽爵乐士再生资源有限公司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投资总概算</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5000万元</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环保投资总概算</w:t>
            </w:r>
          </w:p>
        </w:tc>
        <w:tc>
          <w:tcPr>
            <w:tcW w:w="5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525.1万元</w:t>
            </w:r>
          </w:p>
        </w:tc>
        <w:tc>
          <w:tcPr>
            <w:tcW w:w="4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比例</w:t>
            </w:r>
          </w:p>
        </w:tc>
        <w:tc>
          <w:tcPr>
            <w:tcW w:w="70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10.5</w:t>
            </w:r>
            <w:r>
              <w:rPr>
                <w:rFonts w:hint="default" w:ascii="Times New Roman" w:hAnsi="Times New Roman" w:eastAsia="宋体" w:cs="Times New Roman"/>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实际总概算</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4000万元</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环保投资</w:t>
            </w:r>
          </w:p>
        </w:tc>
        <w:tc>
          <w:tcPr>
            <w:tcW w:w="5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375万元</w:t>
            </w:r>
          </w:p>
        </w:tc>
        <w:tc>
          <w:tcPr>
            <w:tcW w:w="4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比例</w:t>
            </w:r>
          </w:p>
        </w:tc>
        <w:tc>
          <w:tcPr>
            <w:tcW w:w="70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9.4</w:t>
            </w:r>
            <w:r>
              <w:rPr>
                <w:rFonts w:hint="default" w:ascii="Times New Roman" w:hAnsi="Times New Roman" w:eastAsia="宋体" w:cs="Times New Roman"/>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pageBreakBefore w:val="0"/>
              <w:kinsoku/>
              <w:wordWrap/>
              <w:overflowPunct/>
              <w:topLinePunct w:val="0"/>
              <w:autoSpaceDE/>
              <w:autoSpaceDN/>
              <w:bidi w:val="0"/>
              <w:adjustRightInd w:val="0"/>
              <w:snapToGrid w:val="0"/>
              <w:spacing w:line="520" w:lineRule="exact"/>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验收监测依据</w:t>
            </w:r>
          </w:p>
        </w:tc>
        <w:tc>
          <w:tcPr>
            <w:tcW w:w="3871"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1、《中华人民共和国环境保护法》 2014.4.24修订，2015.1.1 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2、《中华人民共和国噪声污染防治法》 2022.6.5施行；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3、《中华人民共和国水污染防治法》 2017.7.26修订，2018.1.1施行；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4、《中华人民共和国大气污染防治法》 2018.10.26修正并施行；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5、《中华人民共和国固体废物污染环境防治法》 2020.4.29 修订，2020.9.1施行；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6、《建设项目环境保护管理条例》 中华人民共和国国务院令第682号，2017.10.1施行；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7、《关于发布&lt;建设项目竣工环境保护验收暂行办法&gt;的公告》 中华人民共和国生态环境部，国环规环评[2017]4号，2017年11月20日发布并施行；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8、关于发布《建设项目竣工环境保护验收技术指南 污染影响类》的公告 中华人民共和国生态环境部，公告2018第9号，2018年5月16日印发；</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cs="Times New Roman"/>
                <w:sz w:val="24"/>
                <w:szCs w:val="24"/>
                <w:lang w:eastAsia="zh-CN"/>
              </w:rPr>
              <w:t>安徽爵乐士再生资源有限公司磷石膏综合利用项目（一期）</w:t>
            </w:r>
            <w:r>
              <w:rPr>
                <w:rFonts w:hint="default" w:ascii="Times New Roman" w:hAnsi="Times New Roman" w:eastAsia="宋体" w:cs="Times New Roman"/>
                <w:color w:val="auto"/>
                <w:sz w:val="24"/>
                <w:szCs w:val="24"/>
                <w:highlight w:val="none"/>
                <w:lang w:val="en-US" w:eastAsia="zh-CN"/>
              </w:rPr>
              <w:t>委托进行竣工环境保护</w:t>
            </w:r>
            <w:r>
              <w:rPr>
                <w:rFonts w:hint="eastAsia" w:ascii="Times New Roman" w:hAnsi="Times New Roman" w:eastAsia="宋体" w:cs="Times New Roman"/>
                <w:color w:val="auto"/>
                <w:sz w:val="24"/>
                <w:szCs w:val="24"/>
                <w:highlight w:val="none"/>
                <w:lang w:val="en-US" w:eastAsia="zh-CN"/>
              </w:rPr>
              <w:t>阶段性</w:t>
            </w:r>
            <w:r>
              <w:rPr>
                <w:rFonts w:hint="default" w:ascii="Times New Roman" w:hAnsi="Times New Roman" w:eastAsia="宋体" w:cs="Times New Roman"/>
                <w:color w:val="auto"/>
                <w:sz w:val="24"/>
                <w:szCs w:val="24"/>
                <w:highlight w:val="none"/>
                <w:lang w:val="en-US" w:eastAsia="zh-CN"/>
              </w:rPr>
              <w:t>验收的委托书；</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10、</w:t>
            </w:r>
            <w:r>
              <w:rPr>
                <w:rFonts w:hint="eastAsia" w:ascii="Times New Roman" w:hAnsi="Times New Roman" w:eastAsia="宋体" w:cs="Times New Roman"/>
                <w:color w:val="auto"/>
                <w:sz w:val="24"/>
                <w:szCs w:val="24"/>
                <w:highlight w:val="none"/>
                <w:lang w:val="en-US" w:eastAsia="zh-CN"/>
              </w:rPr>
              <w:t>安徽净坤环境科技有限公司</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sz w:val="24"/>
                <w:szCs w:val="24"/>
                <w:lang w:eastAsia="zh-CN"/>
              </w:rPr>
              <w:t>安徽爵乐士新型建材有限公司磷石膏综合利用项目（一期）</w:t>
            </w:r>
            <w:r>
              <w:rPr>
                <w:rFonts w:hint="default" w:ascii="Times New Roman" w:hAnsi="Times New Roman" w:eastAsia="宋体" w:cs="Times New Roman"/>
                <w:color w:val="auto"/>
                <w:sz w:val="24"/>
                <w:szCs w:val="24"/>
                <w:highlight w:val="none"/>
                <w:lang w:val="en-US" w:eastAsia="zh-CN"/>
              </w:rPr>
              <w:t>环境影响报告表》（20</w:t>
            </w:r>
            <w:r>
              <w:rPr>
                <w:rFonts w:hint="eastAsia" w:ascii="Times New Roman" w:hAnsi="Times New Roman" w:eastAsia="宋体" w:cs="Times New Roman"/>
                <w:color w:val="auto"/>
                <w:sz w:val="24"/>
                <w:szCs w:val="24"/>
                <w:highlight w:val="none"/>
                <w:lang w:val="en-US" w:eastAsia="zh-CN"/>
              </w:rPr>
              <w:t>23年3月</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highlight w:val="none"/>
                <w:lang w:val="en-US" w:eastAsia="zh-CN"/>
              </w:rPr>
              <w:t>11、宣城市宁国市生态环境分局《</w:t>
            </w:r>
            <w:r>
              <w:rPr>
                <w:rFonts w:hint="eastAsia" w:ascii="Times New Roman" w:hAnsi="Times New Roman" w:eastAsia="宋体" w:cs="Times New Roman"/>
                <w:color w:val="auto"/>
                <w:sz w:val="24"/>
                <w:szCs w:val="24"/>
                <w:highlight w:val="none"/>
                <w:lang w:val="en-US" w:eastAsia="zh-CN"/>
              </w:rPr>
              <w:t>关于</w:t>
            </w:r>
            <w:r>
              <w:rPr>
                <w:rFonts w:hint="default" w:ascii="Times New Roman" w:hAnsi="Times New Roman" w:cs="Times New Roman"/>
                <w:sz w:val="24"/>
                <w:szCs w:val="24"/>
                <w:lang w:eastAsia="zh-CN"/>
              </w:rPr>
              <w:t>安徽爵乐士新型建材有限公司磷石膏综合利用项目（一期）</w:t>
            </w:r>
            <w:r>
              <w:rPr>
                <w:rFonts w:hint="default" w:ascii="Times New Roman" w:hAnsi="Times New Roman" w:eastAsia="宋体" w:cs="Times New Roman"/>
                <w:color w:val="auto"/>
                <w:sz w:val="24"/>
                <w:szCs w:val="24"/>
                <w:highlight w:val="none"/>
                <w:lang w:val="en-US" w:eastAsia="zh-CN"/>
              </w:rPr>
              <w:t>环境影响报告表的复函》（宁环审批</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w:t>
            </w:r>
            <w:r>
              <w:rPr>
                <w:rFonts w:hint="eastAsia" w:ascii="Times New Roman" w:hAnsi="Times New Roman" w:eastAsia="宋体" w:cs="Times New Roman"/>
                <w:color w:val="auto"/>
                <w:sz w:val="24"/>
                <w:szCs w:val="24"/>
                <w:highlight w:val="none"/>
                <w:lang w:val="en-US" w:eastAsia="zh-CN"/>
              </w:rPr>
              <w:t>23]16</w:t>
            </w:r>
            <w:r>
              <w:rPr>
                <w:rFonts w:hint="default" w:ascii="Times New Roman" w:hAnsi="Times New Roman" w:eastAsia="宋体" w:cs="Times New Roman"/>
                <w:color w:val="auto"/>
                <w:sz w:val="24"/>
                <w:szCs w:val="24"/>
                <w:highlight w:val="none"/>
                <w:lang w:val="en-US" w:eastAsia="zh-CN"/>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pageBreakBefore w:val="0"/>
              <w:kinsoku/>
              <w:wordWrap/>
              <w:overflowPunct/>
              <w:topLinePunct w:val="0"/>
              <w:autoSpaceDE/>
              <w:autoSpaceDN/>
              <w:bidi w:val="0"/>
              <w:adjustRightInd w:val="0"/>
              <w:snapToGrid w:val="0"/>
              <w:spacing w:line="520" w:lineRule="exact"/>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验收监测评价标准、标号、级别、限值</w:t>
            </w:r>
          </w:p>
        </w:tc>
        <w:tc>
          <w:tcPr>
            <w:tcW w:w="3871" w:type="pct"/>
            <w:gridSpan w:val="5"/>
            <w:noWrap w:val="0"/>
            <w:vAlign w:val="center"/>
          </w:tcPr>
          <w:p>
            <w:pPr>
              <w:keepNext w:val="0"/>
              <w:keepLines w:val="0"/>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1、废气排放标准</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b/>
                <w:bCs/>
                <w:sz w:val="24"/>
                <w:szCs w:val="24"/>
                <w:lang w:val="en-US"/>
              </w:rPr>
            </w:pPr>
            <w:r>
              <w:rPr>
                <w:rFonts w:hint="eastAsia" w:ascii="Times New Roman" w:hAnsi="Times New Roman" w:cs="Times New Roman"/>
                <w:sz w:val="24"/>
                <w:szCs w:val="24"/>
                <w:lang w:eastAsia="zh-CN"/>
              </w:rPr>
              <w:t>本项目</w:t>
            </w:r>
            <w:r>
              <w:rPr>
                <w:rFonts w:hint="default" w:ascii="Times New Roman" w:hAnsi="Times New Roman" w:cs="Times New Roman" w:eastAsiaTheme="minorEastAsia"/>
                <w:sz w:val="24"/>
                <w:szCs w:val="24"/>
              </w:rPr>
              <w:t>生物质燃烧产生的废气执行《工业炉窑大气污染综合治理方案》（环大气〔2019〕56号）标准要求，氨执行《恶臭污染物排放标准》（GB14554</w:t>
            </w:r>
            <w:r>
              <w:rPr>
                <w:rFonts w:hint="eastAsia" w:ascii="Times New Roman" w:hAnsi="Times New Roman" w:cs="Times New Roman"/>
                <w:sz w:val="24"/>
                <w:szCs w:val="24"/>
                <w:lang w:val="en-US" w:eastAsia="zh-CN"/>
              </w:rPr>
              <w:t>-</w:t>
            </w:r>
            <w:r>
              <w:rPr>
                <w:rFonts w:hint="default" w:ascii="Times New Roman" w:hAnsi="Times New Roman" w:cs="Times New Roman" w:eastAsiaTheme="minorEastAsia"/>
                <w:sz w:val="24"/>
                <w:szCs w:val="24"/>
              </w:rPr>
              <w:t>93）中标准，颗粒物执行《大气污染物综合排放标准》（GB16297</w:t>
            </w:r>
            <w:r>
              <w:rPr>
                <w:rFonts w:hint="eastAsia" w:ascii="Times New Roman" w:hAnsi="Times New Roman" w:cs="Times New Roman"/>
                <w:sz w:val="24"/>
                <w:szCs w:val="24"/>
                <w:lang w:val="en-US" w:eastAsia="zh-CN"/>
              </w:rPr>
              <w:t>-</w:t>
            </w:r>
            <w:r>
              <w:rPr>
                <w:rFonts w:hint="default" w:ascii="Times New Roman" w:hAnsi="Times New Roman" w:cs="Times New Roman" w:eastAsiaTheme="minorEastAsia"/>
                <w:sz w:val="24"/>
                <w:szCs w:val="24"/>
              </w:rPr>
              <w:t>1996）二级标准限值及无组织排放浓度限值，具体标准限值见下表</w:t>
            </w:r>
            <w:r>
              <w:rPr>
                <w:rFonts w:hint="default" w:ascii="Times New Roman" w:hAnsi="Times New Roman" w:eastAsia="宋体" w:cs="Times New Roman"/>
                <w:sz w:val="24"/>
                <w:szCs w:val="24"/>
                <w:lang w:val="en-US" w:eastAsia="zh-CN"/>
              </w:rPr>
              <w:t>。</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eastAsiaTheme="minorEastAsia"/>
                <w:b/>
                <w:bCs/>
                <w:sz w:val="21"/>
                <w:szCs w:val="21"/>
              </w:rPr>
              <w:t>表</w:t>
            </w:r>
            <w:r>
              <w:rPr>
                <w:rFonts w:hint="default" w:ascii="Times New Roman" w:hAnsi="Times New Roman" w:cs="Times New Roman" w:eastAsiaTheme="minorEastAsia"/>
                <w:b/>
                <w:bCs/>
                <w:sz w:val="21"/>
                <w:szCs w:val="21"/>
                <w:lang w:val="en-US" w:eastAsia="zh-CN"/>
              </w:rPr>
              <w:t>1</w:t>
            </w:r>
            <w:r>
              <w:rPr>
                <w:rFonts w:hint="default" w:ascii="Times New Roman" w:hAnsi="Times New Roman" w:cs="Times New Roman" w:eastAsiaTheme="minorEastAsia"/>
                <w:b/>
                <w:bCs/>
                <w:sz w:val="21"/>
                <w:szCs w:val="21"/>
              </w:rPr>
              <w:t>-</w:t>
            </w:r>
            <w:r>
              <w:rPr>
                <w:rFonts w:hint="eastAsia" w:ascii="Times New Roman" w:hAnsi="Times New Roman" w:cs="Times New Roman"/>
                <w:b/>
                <w:bCs/>
                <w:sz w:val="21"/>
                <w:szCs w:val="21"/>
                <w:lang w:val="en-US" w:eastAsia="zh-CN"/>
              </w:rPr>
              <w:t xml:space="preserve">1 </w:t>
            </w:r>
            <w:r>
              <w:rPr>
                <w:b/>
                <w:color w:val="auto"/>
                <w:sz w:val="21"/>
                <w:szCs w:val="21"/>
              </w:rPr>
              <w:t>大气污染物排放限值</w:t>
            </w:r>
          </w:p>
          <w:tbl>
            <w:tblPr>
              <w:tblStyle w:val="15"/>
              <w:tblW w:w="6368"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35"/>
              <w:gridCol w:w="1011"/>
              <w:gridCol w:w="1056"/>
              <w:gridCol w:w="1420"/>
              <w:gridCol w:w="19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pct"/>
                  <w:tcBorders>
                    <w:tl2br w:val="nil"/>
                    <w:tr2bl w:val="nil"/>
                  </w:tcBorders>
                  <w:noWrap w:val="0"/>
                  <w:vAlign w:val="center"/>
                </w:tcPr>
                <w:p>
                  <w:pPr>
                    <w:pStyle w:val="31"/>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污染物名称</w:t>
                  </w:r>
                </w:p>
              </w:tc>
              <w:tc>
                <w:tcPr>
                  <w:tcW w:w="793" w:type="pct"/>
                  <w:tcBorders>
                    <w:tl2br w:val="nil"/>
                    <w:tr2bl w:val="nil"/>
                  </w:tcBorders>
                  <w:noWrap w:val="0"/>
                  <w:vAlign w:val="center"/>
                </w:tcPr>
                <w:p>
                  <w:pPr>
                    <w:pStyle w:val="31"/>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最高允许排放浓度mg/m</w:t>
                  </w:r>
                  <w:r>
                    <w:rPr>
                      <w:rFonts w:hint="default" w:ascii="Times New Roman" w:hAnsi="Times New Roman" w:cs="Times New Roman"/>
                      <w:b w:val="0"/>
                      <w:bCs w:val="0"/>
                      <w:color w:val="auto"/>
                      <w:sz w:val="21"/>
                      <w:szCs w:val="21"/>
                      <w:vertAlign w:val="superscript"/>
                    </w:rPr>
                    <w:t>3</w:t>
                  </w:r>
                </w:p>
              </w:tc>
              <w:tc>
                <w:tcPr>
                  <w:tcW w:w="829" w:type="pct"/>
                  <w:tcBorders>
                    <w:tl2br w:val="nil"/>
                    <w:tr2bl w:val="nil"/>
                  </w:tcBorders>
                  <w:noWrap w:val="0"/>
                  <w:vAlign w:val="center"/>
                </w:tcPr>
                <w:p>
                  <w:pPr>
                    <w:pStyle w:val="31"/>
                    <w:ind w:firstLine="0"/>
                    <w:jc w:val="center"/>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b w:val="0"/>
                      <w:bCs w:val="0"/>
                      <w:color w:val="auto"/>
                      <w:sz w:val="21"/>
                      <w:szCs w:val="21"/>
                      <w:lang w:eastAsia="zh-CN"/>
                    </w:rPr>
                    <w:t>排放速率</w:t>
                  </w:r>
                  <w:r>
                    <w:rPr>
                      <w:rFonts w:hint="eastAsia" w:ascii="Times New Roman" w:hAnsi="Times New Roman" w:cs="Times New Roman"/>
                      <w:b w:val="0"/>
                      <w:bCs w:val="0"/>
                      <w:color w:val="auto"/>
                      <w:sz w:val="21"/>
                      <w:szCs w:val="21"/>
                      <w:lang w:val="en-US" w:eastAsia="zh-CN"/>
                    </w:rPr>
                    <w:t>kg/h</w:t>
                  </w:r>
                </w:p>
              </w:tc>
              <w:tc>
                <w:tcPr>
                  <w:tcW w:w="1114" w:type="pct"/>
                  <w:tcBorders>
                    <w:tl2br w:val="nil"/>
                    <w:tr2bl w:val="nil"/>
                  </w:tcBorders>
                  <w:noWrap w:val="0"/>
                  <w:vAlign w:val="center"/>
                </w:tcPr>
                <w:p>
                  <w:pPr>
                    <w:pStyle w:val="31"/>
                    <w:ind w:firstLine="0"/>
                    <w:jc w:val="center"/>
                    <w:rPr>
                      <w:rFonts w:hint="eastAsia" w:ascii="Times New Roman" w:hAnsi="Times New Roman" w:cs="Times New Roman"/>
                      <w:b w:val="0"/>
                      <w:bCs w:val="0"/>
                      <w:color w:val="auto"/>
                      <w:sz w:val="21"/>
                      <w:szCs w:val="21"/>
                      <w:lang w:eastAsia="zh-CN"/>
                    </w:rPr>
                  </w:pPr>
                  <w:r>
                    <w:rPr>
                      <w:rFonts w:hint="eastAsia" w:ascii="Times New Roman" w:hAnsi="Times New Roman" w:cs="Times New Roman"/>
                      <w:b w:val="0"/>
                      <w:bCs w:val="0"/>
                      <w:color w:val="auto"/>
                      <w:sz w:val="21"/>
                      <w:szCs w:val="21"/>
                      <w:lang w:eastAsia="zh-CN"/>
                    </w:rPr>
                    <w:t>无组织排放监控浓度限值浓度mg/m</w:t>
                  </w:r>
                  <w:r>
                    <w:rPr>
                      <w:rFonts w:hint="eastAsia" w:ascii="Times New Roman" w:hAnsi="Times New Roman" w:cs="Times New Roman"/>
                      <w:b w:val="0"/>
                      <w:bCs w:val="0"/>
                      <w:color w:val="auto"/>
                      <w:sz w:val="21"/>
                      <w:szCs w:val="21"/>
                      <w:vertAlign w:val="superscript"/>
                      <w:lang w:eastAsia="zh-CN"/>
                    </w:rPr>
                    <w:t>3</w:t>
                  </w:r>
                </w:p>
              </w:tc>
              <w:tc>
                <w:tcPr>
                  <w:tcW w:w="1527" w:type="pct"/>
                  <w:tcBorders>
                    <w:tl2br w:val="nil"/>
                    <w:tr2bl w:val="nil"/>
                  </w:tcBorders>
                  <w:noWrap w:val="0"/>
                  <w:vAlign w:val="center"/>
                </w:tcPr>
                <w:p>
                  <w:pPr>
                    <w:pStyle w:val="32"/>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排放执行标准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pct"/>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rPr>
                    <w:t>颗粒物</w:t>
                  </w:r>
                </w:p>
              </w:tc>
              <w:tc>
                <w:tcPr>
                  <w:tcW w:w="793" w:type="pct"/>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lang w:val="en-US" w:eastAsia="zh-CN"/>
                    </w:rPr>
                    <w:t>3</w:t>
                  </w:r>
                  <w:r>
                    <w:rPr>
                      <w:rFonts w:hint="default" w:ascii="Times New Roman" w:hAnsi="Times New Roman" w:cs="Times New Roman"/>
                    </w:rPr>
                    <w:t>0</w:t>
                  </w:r>
                </w:p>
              </w:tc>
              <w:tc>
                <w:tcPr>
                  <w:tcW w:w="829" w:type="pct"/>
                  <w:tcBorders>
                    <w:tl2br w:val="nil"/>
                    <w:tr2bl w:val="nil"/>
                  </w:tcBorders>
                  <w:noWrap w:val="0"/>
                  <w:vAlign w:val="center"/>
                </w:tcPr>
                <w:p>
                  <w:pPr>
                    <w:autoSpaceDE w:val="0"/>
                    <w:autoSpaceDN w:val="0"/>
                    <w:adjustRightInd w:val="0"/>
                    <w:jc w:val="center"/>
                    <w:rPr>
                      <w:rFonts w:hint="default" w:ascii="Times New Roman" w:hAnsi="Times New Roman" w:cs="Times New Roman"/>
                      <w:lang w:val="en-US" w:eastAsia="zh-CN"/>
                    </w:rPr>
                  </w:pPr>
                  <w:r>
                    <w:rPr>
                      <w:rFonts w:hint="eastAsia" w:ascii="Times New Roman" w:hAnsi="Times New Roman" w:cs="Times New Roman"/>
                      <w:lang w:val="en-US" w:eastAsia="zh-CN"/>
                    </w:rPr>
                    <w:t>/</w:t>
                  </w:r>
                </w:p>
              </w:tc>
              <w:tc>
                <w:tcPr>
                  <w:tcW w:w="1114" w:type="pct"/>
                  <w:tcBorders>
                    <w:tl2br w:val="nil"/>
                    <w:tr2bl w:val="nil"/>
                  </w:tcBorders>
                  <w:noWrap w:val="0"/>
                  <w:vAlign w:val="center"/>
                </w:tcPr>
                <w:p>
                  <w:pPr>
                    <w:autoSpaceDE w:val="0"/>
                    <w:autoSpaceDN w:val="0"/>
                    <w:adjustRightInd w:val="0"/>
                    <w:jc w:val="center"/>
                    <w:rPr>
                      <w:rFonts w:hint="default" w:ascii="Times New Roman" w:hAnsi="Times New Roman" w:cs="Times New Roman"/>
                      <w:lang w:val="en-US" w:eastAsia="zh-CN"/>
                    </w:rPr>
                  </w:pPr>
                  <w:r>
                    <w:rPr>
                      <w:rFonts w:hint="eastAsia" w:ascii="Times New Roman" w:hAnsi="Times New Roman" w:cs="Times New Roman"/>
                      <w:lang w:val="en-US" w:eastAsia="zh-CN"/>
                    </w:rPr>
                    <w:t>/</w:t>
                  </w:r>
                </w:p>
              </w:tc>
              <w:tc>
                <w:tcPr>
                  <w:tcW w:w="1527" w:type="pct"/>
                  <w:vMerge w:val="restart"/>
                  <w:tcBorders>
                    <w:tl2br w:val="nil"/>
                    <w:tr2bl w:val="nil"/>
                  </w:tcBorders>
                  <w:noWrap w:val="0"/>
                  <w:vAlign w:val="center"/>
                </w:tcPr>
                <w:p>
                  <w:pPr>
                    <w:pStyle w:val="33"/>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《工业炉窑大气污染综合治理方案》（环大气〔2019〕56号）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pct"/>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sz w:val="21"/>
                      <w:szCs w:val="21"/>
                    </w:rPr>
                  </w:pPr>
                  <w:r>
                    <w:rPr>
                      <w:rFonts w:hint="default" w:ascii="Times New Roman" w:hAnsi="Times New Roman" w:cs="Times New Roman"/>
                    </w:rPr>
                    <w:t>二氧化硫</w:t>
                  </w:r>
                </w:p>
              </w:tc>
              <w:tc>
                <w:tcPr>
                  <w:tcW w:w="793" w:type="pct"/>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lang w:val="en-US" w:eastAsia="zh-CN"/>
                    </w:rPr>
                    <w:t>200</w:t>
                  </w:r>
                </w:p>
              </w:tc>
              <w:tc>
                <w:tcPr>
                  <w:tcW w:w="829" w:type="pct"/>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p>
              </w:tc>
              <w:tc>
                <w:tcPr>
                  <w:tcW w:w="1114" w:type="pct"/>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p>
              </w:tc>
              <w:tc>
                <w:tcPr>
                  <w:tcW w:w="1527" w:type="pct"/>
                  <w:vMerge w:val="continue"/>
                  <w:tcBorders>
                    <w:tl2br w:val="nil"/>
                    <w:tr2bl w:val="nil"/>
                  </w:tcBorders>
                  <w:noWrap w:val="0"/>
                  <w:vAlign w:val="center"/>
                </w:tcPr>
                <w:p>
                  <w:pPr>
                    <w:pStyle w:val="33"/>
                    <w:rPr>
                      <w:rFonts w:hint="default" w:ascii="Times New Roman" w:hAnsi="Times New Roman"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pct"/>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sz w:val="21"/>
                      <w:szCs w:val="21"/>
                    </w:rPr>
                  </w:pPr>
                  <w:r>
                    <w:rPr>
                      <w:rFonts w:hint="default" w:ascii="Times New Roman" w:hAnsi="Times New Roman" w:cs="Times New Roman"/>
                    </w:rPr>
                    <w:t>氮氧化物</w:t>
                  </w:r>
                </w:p>
              </w:tc>
              <w:tc>
                <w:tcPr>
                  <w:tcW w:w="793" w:type="pct"/>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lang w:val="en-US" w:eastAsia="zh-CN"/>
                    </w:rPr>
                    <w:t>300</w:t>
                  </w:r>
                </w:p>
              </w:tc>
              <w:tc>
                <w:tcPr>
                  <w:tcW w:w="829" w:type="pct"/>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p>
              </w:tc>
              <w:tc>
                <w:tcPr>
                  <w:tcW w:w="1114" w:type="pct"/>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p>
              </w:tc>
              <w:tc>
                <w:tcPr>
                  <w:tcW w:w="1527" w:type="pct"/>
                  <w:vMerge w:val="continue"/>
                  <w:tcBorders>
                    <w:tl2br w:val="nil"/>
                    <w:tr2bl w:val="nil"/>
                  </w:tcBorders>
                  <w:noWrap w:val="0"/>
                  <w:vAlign w:val="center"/>
                </w:tcPr>
                <w:p>
                  <w:pPr>
                    <w:pStyle w:val="33"/>
                    <w:rPr>
                      <w:rFonts w:hint="default" w:ascii="Times New Roman" w:hAnsi="Times New Roman"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pct"/>
                  <w:tcBorders>
                    <w:tl2br w:val="nil"/>
                    <w:tr2bl w:val="nil"/>
                  </w:tcBorders>
                  <w:noWrap w:val="0"/>
                  <w:vAlign w:val="center"/>
                </w:tcPr>
                <w:p>
                  <w:pPr>
                    <w:autoSpaceDE w:val="0"/>
                    <w:autoSpaceDN w:val="0"/>
                    <w:adjustRightInd w:val="0"/>
                    <w:jc w:val="center"/>
                    <w:rPr>
                      <w:rFonts w:hint="eastAsia" w:ascii="Times New Roman" w:hAnsi="Times New Roman" w:cs="Times New Roman" w:eastAsiaTheme="minorEastAsia"/>
                      <w:lang w:eastAsia="zh-CN"/>
                    </w:rPr>
                  </w:pPr>
                  <w:r>
                    <w:rPr>
                      <w:rFonts w:hint="eastAsia" w:ascii="Times New Roman" w:hAnsi="Times New Roman" w:cs="Times New Roman"/>
                      <w:lang w:eastAsia="zh-CN"/>
                    </w:rPr>
                    <w:t>氨气</w:t>
                  </w:r>
                </w:p>
              </w:tc>
              <w:tc>
                <w:tcPr>
                  <w:tcW w:w="793" w:type="pct"/>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p>
              </w:tc>
              <w:tc>
                <w:tcPr>
                  <w:tcW w:w="829" w:type="pct"/>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4.9</w:t>
                  </w:r>
                </w:p>
              </w:tc>
              <w:tc>
                <w:tcPr>
                  <w:tcW w:w="1114" w:type="pct"/>
                  <w:tcBorders>
                    <w:tl2br w:val="nil"/>
                    <w:tr2bl w:val="nil"/>
                  </w:tcBorders>
                  <w:noWrap w:val="0"/>
                  <w:vAlign w:val="center"/>
                </w:tcPr>
                <w:p>
                  <w:pPr>
                    <w:autoSpaceDE w:val="0"/>
                    <w:autoSpaceDN w:val="0"/>
                    <w:adjustRightInd w:val="0"/>
                    <w:jc w:val="center"/>
                    <w:rPr>
                      <w:rFonts w:hint="eastAsia" w:ascii="Times New Roman" w:hAnsi="Times New Roman" w:eastAsia="宋体" w:cs="Times New Roman"/>
                      <w:lang w:val="en-US" w:eastAsia="zh-CN"/>
                    </w:rPr>
                  </w:pPr>
                  <w:r>
                    <w:rPr>
                      <w:rFonts w:hint="default" w:ascii="Times New Roman" w:hAnsi="Times New Roman" w:eastAsia="宋体" w:cs="Times New Roman"/>
                      <w:color w:val="auto"/>
                      <w:szCs w:val="21"/>
                    </w:rPr>
                    <w:t>1.5</w:t>
                  </w:r>
                </w:p>
              </w:tc>
              <w:tc>
                <w:tcPr>
                  <w:tcW w:w="1527" w:type="pct"/>
                  <w:tcBorders>
                    <w:tl2br w:val="nil"/>
                    <w:tr2bl w:val="nil"/>
                  </w:tcBorders>
                  <w:noWrap w:val="0"/>
                  <w:vAlign w:val="center"/>
                </w:tcPr>
                <w:p>
                  <w:pPr>
                    <w:pStyle w:val="33"/>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《恶臭污染物排放标准》（GB14554–93）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pct"/>
                  <w:tcBorders>
                    <w:tl2br w:val="nil"/>
                    <w:tr2bl w:val="nil"/>
                  </w:tcBorders>
                  <w:noWrap w:val="0"/>
                  <w:vAlign w:val="center"/>
                </w:tcPr>
                <w:p>
                  <w:pPr>
                    <w:autoSpaceDE w:val="0"/>
                    <w:autoSpaceDN w:val="0"/>
                    <w:adjustRightInd w:val="0"/>
                    <w:jc w:val="center"/>
                    <w:rPr>
                      <w:rFonts w:hint="eastAsia" w:ascii="Times New Roman" w:hAnsi="Times New Roman" w:cs="Times New Roman"/>
                      <w:lang w:eastAsia="zh-CN"/>
                    </w:rPr>
                  </w:pPr>
                  <w:r>
                    <w:rPr>
                      <w:rFonts w:hint="default" w:ascii="Times New Roman" w:hAnsi="Times New Roman" w:eastAsia="宋体" w:cs="Times New Roman"/>
                      <w:color w:val="auto"/>
                      <w:szCs w:val="21"/>
                      <w:lang w:val="en-US" w:eastAsia="zh-CN"/>
                    </w:rPr>
                    <w:t>粉尘（颗粒物）</w:t>
                  </w:r>
                </w:p>
              </w:tc>
              <w:tc>
                <w:tcPr>
                  <w:tcW w:w="793" w:type="pct"/>
                  <w:tcBorders>
                    <w:tl2br w:val="nil"/>
                    <w:tr2bl w:val="nil"/>
                  </w:tcBorders>
                  <w:noWrap w:val="0"/>
                  <w:vAlign w:val="center"/>
                </w:tcPr>
                <w:p>
                  <w:pPr>
                    <w:autoSpaceDE w:val="0"/>
                    <w:autoSpaceDN w:val="0"/>
                    <w:adjustRightInd w:val="0"/>
                    <w:jc w:val="center"/>
                    <w:rPr>
                      <w:rFonts w:hint="eastAsia" w:ascii="Times New Roman" w:hAnsi="Times New Roman" w:eastAsia="宋体" w:cs="Times New Roman"/>
                      <w:lang w:val="en-US" w:eastAsia="zh-CN"/>
                    </w:rPr>
                  </w:pPr>
                  <w:r>
                    <w:rPr>
                      <w:rFonts w:hint="default" w:ascii="Times New Roman" w:hAnsi="Times New Roman" w:eastAsia="宋体" w:cs="Times New Roman"/>
                      <w:color w:val="auto"/>
                      <w:szCs w:val="21"/>
                      <w:lang w:val="en-US" w:eastAsia="zh-CN"/>
                    </w:rPr>
                    <w:t>120</w:t>
                  </w:r>
                </w:p>
              </w:tc>
              <w:tc>
                <w:tcPr>
                  <w:tcW w:w="829" w:type="pct"/>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3.5</w:t>
                  </w:r>
                </w:p>
              </w:tc>
              <w:tc>
                <w:tcPr>
                  <w:tcW w:w="1114" w:type="pct"/>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1.0</w:t>
                  </w:r>
                </w:p>
              </w:tc>
              <w:tc>
                <w:tcPr>
                  <w:tcW w:w="1527" w:type="pct"/>
                  <w:tcBorders>
                    <w:tl2br w:val="nil"/>
                    <w:tr2bl w:val="nil"/>
                  </w:tcBorders>
                  <w:noWrap w:val="0"/>
                  <w:vAlign w:val="center"/>
                </w:tcPr>
                <w:p>
                  <w:pPr>
                    <w:pStyle w:val="33"/>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《大气污染物综合排放标准》（GB16297-1996）</w:t>
                  </w:r>
                </w:p>
              </w:tc>
            </w:tr>
          </w:tbl>
          <w:p>
            <w:pPr>
              <w:keepNext w:val="0"/>
              <w:keepLines w:val="0"/>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lang w:val="en-US" w:eastAsia="zh-CN"/>
              </w:rPr>
              <w:t>2</w:t>
            </w:r>
            <w:r>
              <w:rPr>
                <w:rFonts w:hint="default" w:ascii="Times New Roman" w:hAnsi="Times New Roman" w:eastAsia="宋体" w:cs="Times New Roman"/>
                <w:b/>
                <w:bCs/>
                <w:color w:val="000000"/>
                <w:sz w:val="24"/>
                <w:szCs w:val="24"/>
              </w:rPr>
              <w:t>、废</w:t>
            </w:r>
            <w:r>
              <w:rPr>
                <w:rFonts w:hint="default" w:ascii="Times New Roman" w:hAnsi="Times New Roman" w:eastAsia="宋体" w:cs="Times New Roman"/>
                <w:b/>
                <w:bCs/>
                <w:color w:val="000000"/>
                <w:sz w:val="24"/>
                <w:szCs w:val="24"/>
                <w:lang w:val="en-US" w:eastAsia="zh-CN"/>
              </w:rPr>
              <w:t>水</w:t>
            </w:r>
            <w:r>
              <w:rPr>
                <w:rFonts w:hint="default" w:ascii="Times New Roman" w:hAnsi="Times New Roman" w:eastAsia="宋体" w:cs="Times New Roman"/>
                <w:b/>
                <w:bCs/>
                <w:color w:val="000000"/>
                <w:sz w:val="24"/>
                <w:szCs w:val="24"/>
              </w:rPr>
              <w:t>排放标准</w:t>
            </w:r>
          </w:p>
          <w:p>
            <w:pPr>
              <w:adjustRightInd w:val="0"/>
              <w:snapToGrid w:val="0"/>
              <w:spacing w:line="360" w:lineRule="auto"/>
              <w:ind w:firstLine="480"/>
              <w:rPr>
                <w:rFonts w:hint="default" w:ascii="Times New Roman" w:hAnsi="Times New Roman" w:eastAsia="宋体" w:cs="Times New Roman"/>
                <w:bCs/>
                <w:color w:val="auto"/>
                <w:sz w:val="24"/>
                <w:szCs w:val="24"/>
              </w:rPr>
            </w:pPr>
            <w:r>
              <w:rPr>
                <w:rFonts w:hint="eastAsia" w:ascii="Times New Roman" w:hAnsi="Times New Roman" w:eastAsia="宋体" w:cs="Times New Roman"/>
                <w:color w:val="auto"/>
                <w:sz w:val="24"/>
                <w:szCs w:val="24"/>
                <w:lang w:eastAsia="zh-CN"/>
              </w:rPr>
              <w:t>本项目废水排放执行《污水综合排放标准》（GB8978-1996）中的三级标准及宁国经济技术开发区污水处理厂接管标准</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bCs/>
                <w:color w:val="auto"/>
                <w:sz w:val="24"/>
                <w:szCs w:val="24"/>
              </w:rPr>
              <w:t>具体标准限值见下表：</w:t>
            </w:r>
          </w:p>
          <w:p>
            <w:pPr>
              <w:pStyle w:val="6"/>
              <w:spacing w:line="360" w:lineRule="auto"/>
              <w:ind w:firstLine="0" w:firstLineChars="0"/>
              <w:jc w:val="center"/>
              <w:rPr>
                <w:rFonts w:hint="eastAsia"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表</w:t>
            </w:r>
            <w:r>
              <w:rPr>
                <w:rFonts w:hint="eastAsia" w:ascii="Times New Roman" w:hAnsi="Times New Roman" w:cs="Times New Roman"/>
                <w:b/>
                <w:bCs/>
                <w:color w:val="auto"/>
                <w:sz w:val="21"/>
                <w:szCs w:val="21"/>
                <w:lang w:val="en-US" w:eastAsia="zh-CN"/>
              </w:rPr>
              <w:t xml:space="preserve">1-2 </w:t>
            </w:r>
            <w:r>
              <w:rPr>
                <w:rFonts w:hint="default" w:ascii="Times New Roman" w:hAnsi="Times New Roman" w:cs="Times New Roman"/>
                <w:b/>
                <w:bCs/>
                <w:color w:val="auto"/>
                <w:sz w:val="21"/>
                <w:szCs w:val="21"/>
              </w:rPr>
              <w:t>水污染物排放标准一览表</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rPr>
              <w:t>单位：mg/</w:t>
            </w:r>
            <w:r>
              <w:rPr>
                <w:rFonts w:hint="eastAsia" w:ascii="Times New Roman" w:hAnsi="Times New Roman" w:cs="Times New Roman"/>
                <w:b/>
                <w:bCs/>
                <w:color w:val="auto"/>
                <w:sz w:val="21"/>
                <w:szCs w:val="21"/>
                <w:lang w:val="en-US" w:eastAsia="zh-CN"/>
              </w:rPr>
              <w:t>L</w:t>
            </w:r>
          </w:p>
          <w:tbl>
            <w:tblPr>
              <w:tblStyle w:val="14"/>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63"/>
              <w:gridCol w:w="1115"/>
              <w:gridCol w:w="911"/>
              <w:gridCol w:w="805"/>
              <w:gridCol w:w="585"/>
              <w:gridCol w:w="492"/>
              <w:gridCol w:w="4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2" w:type="pct"/>
                  <w:tcBorders>
                    <w:tl2br w:val="nil"/>
                    <w:tr2bl w:val="nil"/>
                  </w:tcBorders>
                  <w:noWrap w:val="0"/>
                  <w:vAlign w:val="center"/>
                  <mc:AlternateContent>
                    <mc:Choice Requires="wpsCustomData">
                      <wpsCustomData:diagonals>
                        <wpsCustomData:diagonal from="10000" to="30000">
                          <wpsCustomData:border w:val="single" w:color="auto" w:sz="12" w:space="0"/>
                        </wpsCustomData:diagonal>
                      </wpsCustomData:diagonals>
                    </mc:Choice>
                  </mc:AlternateContent>
                </w:tcPr>
                <w:p>
                  <w:pPr>
                    <w:snapToGrid w:val="0"/>
                    <w:spacing w:line="240" w:lineRule="auto"/>
                    <w:rPr>
                      <w:rFonts w:hint="default" w:ascii="Times New Roman" w:hAnsi="Times New Roman" w:cs="Times New Roman"/>
                      <w:color w:val="auto"/>
                      <w:sz w:val="21"/>
                      <w:szCs w:val="21"/>
                      <w:lang w:val="en-US" w:eastAsia="zh-CN"/>
                    </w:rPr>
                  </w:pPr>
                </w:p>
                <w:p>
                  <w:pPr>
                    <w:snapToGrid w:val="0"/>
                    <w:spacing w:line="240" w:lineRule="auto"/>
                    <mc:AlternateContent>
                      <mc:Choice Requires="wpsCustomData">
                        <wpsCustomData:diagonalParaType/>
                      </mc:Choice>
                    </mc:AlternateContent>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标准</w:t>
                  </w:r>
                  <w:r>
                    <w:rPr>
                      <w:rFonts w:hint="default" w:ascii="Times New Roman" w:hAnsi="Times New Roman" w:cs="Times New Roman"/>
                      <w:color w:val="auto"/>
                      <w:sz w:val="21"/>
                      <w:szCs w:val="21"/>
                      <w:lang w:val="en-US" w:eastAsia="zh-CN"/>
                    </w:rPr>
                    <w:t xml:space="preserve"> </w:t>
                  </w:r>
                </w:p>
                <w:p>
                  <w:pPr>
                    <w:spacing w:line="360" w:lineRule="exact"/>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eastAsia="zh-CN"/>
                    </w:rPr>
                    <w:t>项目</w:t>
                  </w:r>
                </w:p>
              </w:tc>
              <w:tc>
                <w:tcPr>
                  <w:tcW w:w="876" w:type="pct"/>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Cs w:val="21"/>
                      <w:lang w:val="en-US" w:eastAsia="zh-CN"/>
                    </w:rPr>
                    <w:t>pH（无量纲）</w:t>
                  </w:r>
                </w:p>
              </w:tc>
              <w:tc>
                <w:tcPr>
                  <w:tcW w:w="715" w:type="pct"/>
                  <w:tcBorders>
                    <w:tl2br w:val="nil"/>
                    <w:tr2bl w:val="nil"/>
                  </w:tcBorders>
                  <w:noWrap w:val="0"/>
                  <w:vAlign w:val="center"/>
                </w:tcPr>
                <w:p>
                  <w:pPr>
                    <w:widowControl/>
                    <w:jc w:val="center"/>
                    <w:textAlignment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rPr>
                    <w:t>COD</w:t>
                  </w:r>
                  <w:r>
                    <w:rPr>
                      <w:rFonts w:hint="default" w:ascii="Times New Roman" w:hAnsi="Times New Roman" w:cs="Times New Roman"/>
                      <w:color w:val="auto"/>
                      <w:szCs w:val="21"/>
                      <w:vertAlign w:val="subscript"/>
                    </w:rPr>
                    <w:t>cr</w:t>
                  </w:r>
                </w:p>
              </w:tc>
              <w:tc>
                <w:tcPr>
                  <w:tcW w:w="632" w:type="pct"/>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p>
              </w:tc>
              <w:tc>
                <w:tcPr>
                  <w:tcW w:w="459" w:type="pct"/>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Cs w:val="21"/>
                    </w:rPr>
                    <w:t>SS</w:t>
                  </w:r>
                </w:p>
              </w:tc>
              <w:tc>
                <w:tcPr>
                  <w:tcW w:w="386"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Cs w:val="21"/>
                      <w:highlight w:val="none"/>
                    </w:rPr>
                    <w:t>氨氮</w:t>
                  </w:r>
                </w:p>
              </w:tc>
              <w:tc>
                <w:tcPr>
                  <w:tcW w:w="386" w:type="pct"/>
                  <w:tcBorders>
                    <w:tl2br w:val="nil"/>
                    <w:tr2bl w:val="nil"/>
                  </w:tcBorders>
                  <w:noWrap w:val="0"/>
                  <w:vAlign w:val="center"/>
                </w:tcPr>
                <w:p>
                  <w:pPr>
                    <w:widowControl/>
                    <w:jc w:val="center"/>
                    <w:textAlignment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TP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2" w:type="pct"/>
                  <w:tcBorders>
                    <w:tl2br w:val="nil"/>
                    <w:tr2bl w:val="nil"/>
                  </w:tcBorders>
                  <w:noWrap w:val="0"/>
                  <w:vAlign w:val="center"/>
                </w:tcPr>
                <w:p>
                  <w:pPr>
                    <w:spacing w:line="36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宁国经济技术开发区污水处理厂</w:t>
                  </w:r>
                  <w:r>
                    <w:rPr>
                      <w:rFonts w:hint="default" w:ascii="Times New Roman" w:hAnsi="Times New Roman" w:eastAsia="宋体" w:cs="Times New Roman"/>
                      <w:color w:val="auto"/>
                      <w:sz w:val="21"/>
                      <w:szCs w:val="21"/>
                      <w:lang w:val="en-US" w:eastAsia="zh-CN"/>
                    </w:rPr>
                    <w:t>接管标准</w:t>
                  </w:r>
                </w:p>
              </w:tc>
              <w:tc>
                <w:tcPr>
                  <w:tcW w:w="876" w:type="pct"/>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rPr>
                  </w:pPr>
                  <w:r>
                    <w:rPr>
                      <w:rFonts w:hint="eastAsia" w:ascii="Times New Roman" w:hAnsi="Times New Roman" w:eastAsia="宋体" w:cs="Times New Roman"/>
                      <w:color w:val="auto"/>
                      <w:szCs w:val="21"/>
                      <w:lang w:val="en-US" w:eastAsia="zh-CN"/>
                    </w:rPr>
                    <w:t>6~9</w:t>
                  </w:r>
                </w:p>
              </w:tc>
              <w:tc>
                <w:tcPr>
                  <w:tcW w:w="715"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500</w:t>
                  </w:r>
                </w:p>
              </w:tc>
              <w:tc>
                <w:tcPr>
                  <w:tcW w:w="632" w:type="pct"/>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lang w:val="en-US"/>
                    </w:rPr>
                  </w:pPr>
                  <w:r>
                    <w:rPr>
                      <w:rFonts w:hint="eastAsia" w:ascii="Times New Roman" w:hAnsi="Times New Roman" w:eastAsia="宋体" w:cs="Times New Roman"/>
                      <w:color w:val="auto"/>
                      <w:szCs w:val="21"/>
                      <w:lang w:val="en-US" w:eastAsia="zh-CN"/>
                    </w:rPr>
                    <w:t>350</w:t>
                  </w:r>
                </w:p>
              </w:tc>
              <w:tc>
                <w:tcPr>
                  <w:tcW w:w="459" w:type="pct"/>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lang w:val="en-US"/>
                    </w:rPr>
                  </w:pPr>
                  <w:r>
                    <w:rPr>
                      <w:rFonts w:hint="eastAsia" w:ascii="Times New Roman" w:hAnsi="Times New Roman" w:eastAsia="宋体" w:cs="Times New Roman"/>
                      <w:color w:val="auto"/>
                      <w:szCs w:val="21"/>
                      <w:lang w:val="en-US" w:eastAsia="zh-CN"/>
                    </w:rPr>
                    <w:t>400</w:t>
                  </w:r>
                </w:p>
              </w:tc>
              <w:tc>
                <w:tcPr>
                  <w:tcW w:w="386"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4</w:t>
                  </w:r>
                  <w:r>
                    <w:rPr>
                      <w:rFonts w:hint="default" w:ascii="Times New Roman" w:hAnsi="Times New Roman" w:eastAsia="宋体" w:cs="Times New Roman"/>
                      <w:color w:val="auto"/>
                      <w:szCs w:val="21"/>
                      <w:lang w:val="en-US" w:eastAsia="zh-CN"/>
                    </w:rPr>
                    <w:t>5</w:t>
                  </w:r>
                </w:p>
              </w:tc>
              <w:tc>
                <w:tcPr>
                  <w:tcW w:w="386"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2" w:type="pct"/>
                  <w:tcBorders>
                    <w:tl2br w:val="nil"/>
                    <w:tr2bl w:val="nil"/>
                  </w:tcBorders>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《污水综合排放标准》（GB8978-1996）表4中的三级标准</w:t>
                  </w:r>
                </w:p>
              </w:tc>
              <w:tc>
                <w:tcPr>
                  <w:tcW w:w="876"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6~9</w:t>
                  </w:r>
                </w:p>
              </w:tc>
              <w:tc>
                <w:tcPr>
                  <w:tcW w:w="715"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500</w:t>
                  </w:r>
                </w:p>
              </w:tc>
              <w:tc>
                <w:tcPr>
                  <w:tcW w:w="632"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300</w:t>
                  </w:r>
                </w:p>
              </w:tc>
              <w:tc>
                <w:tcPr>
                  <w:tcW w:w="459"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400</w:t>
                  </w:r>
                </w:p>
              </w:tc>
              <w:tc>
                <w:tcPr>
                  <w:tcW w:w="386"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386"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r>
          </w:tbl>
          <w:p>
            <w:pPr>
              <w:keepNext w:val="0"/>
              <w:keepLines w:val="0"/>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lang w:val="en-US" w:eastAsia="zh-CN"/>
              </w:rPr>
              <w:t>3</w:t>
            </w:r>
            <w:r>
              <w:rPr>
                <w:rFonts w:hint="default" w:ascii="Times New Roman" w:hAnsi="Times New Roman" w:eastAsia="宋体" w:cs="Times New Roman"/>
                <w:b/>
                <w:bCs/>
                <w:color w:val="000000"/>
                <w:sz w:val="24"/>
                <w:szCs w:val="24"/>
              </w:rPr>
              <w:t>、</w:t>
            </w:r>
            <w:r>
              <w:rPr>
                <w:rFonts w:hint="eastAsia" w:ascii="Times New Roman" w:hAnsi="Times New Roman" w:eastAsia="宋体" w:cs="Times New Roman"/>
                <w:b/>
                <w:bCs/>
                <w:color w:val="000000"/>
                <w:sz w:val="24"/>
                <w:szCs w:val="24"/>
                <w:lang w:val="en-US" w:eastAsia="zh-CN"/>
              </w:rPr>
              <w:t>噪声</w:t>
            </w:r>
            <w:r>
              <w:rPr>
                <w:rFonts w:hint="default" w:ascii="Times New Roman" w:hAnsi="Times New Roman" w:eastAsia="宋体" w:cs="Times New Roman"/>
                <w:b/>
                <w:bCs/>
                <w:color w:val="000000"/>
                <w:sz w:val="24"/>
                <w:szCs w:val="24"/>
              </w:rPr>
              <w:t>排放标准</w:t>
            </w:r>
          </w:p>
          <w:p>
            <w:pPr>
              <w:pStyle w:val="4"/>
              <w:pageBreakBefore w:val="0"/>
              <w:widowControl w:val="0"/>
              <w:kinsoku/>
              <w:wordWrap/>
              <w:overflowPunct/>
              <w:topLinePunct w:val="0"/>
              <w:autoSpaceDE/>
              <w:autoSpaceDN/>
              <w:bidi w:val="0"/>
              <w:adjustRightInd w:val="0"/>
              <w:snapToGrid w:val="0"/>
              <w:spacing w:before="0" w:after="0" w:afterLines="0" w:line="360" w:lineRule="auto"/>
              <w:ind w:firstLine="480" w:firstLineChars="200"/>
              <w:jc w:val="both"/>
              <w:textAlignment w:val="auto"/>
              <w:rPr>
                <w:rFonts w:hint="default" w:ascii="Times New Roman" w:hAnsi="Times New Roman" w:cs="Times New Roman"/>
                <w:sz w:val="24"/>
                <w:szCs w:val="24"/>
                <w:lang w:val="en-US" w:eastAsia="zh-CN"/>
              </w:rPr>
            </w:pPr>
            <w:r>
              <w:rPr>
                <w:rFonts w:hint="eastAsia"/>
                <w:color w:val="auto"/>
                <w:sz w:val="24"/>
                <w:lang w:eastAsia="zh-CN"/>
              </w:rPr>
              <w:t>本项目运营期</w:t>
            </w:r>
            <w:r>
              <w:rPr>
                <w:color w:val="auto"/>
                <w:sz w:val="24"/>
              </w:rPr>
              <w:t>厂界噪声执行《工业企业厂界环境噪声排放标准》（GB12348-2008）</w:t>
            </w:r>
            <w:r>
              <w:rPr>
                <w:rFonts w:hint="default" w:ascii="Times New Roman" w:hAnsi="Times New Roman" w:cs="Times New Roman"/>
                <w:color w:val="auto"/>
                <w:sz w:val="24"/>
                <w:lang w:eastAsia="zh-CN"/>
              </w:rPr>
              <w:t>表</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中3类标准</w:t>
            </w:r>
            <w:r>
              <w:rPr>
                <w:rFonts w:hint="default" w:ascii="Times New Roman" w:hAnsi="Times New Roman" w:cs="Times New Roman"/>
                <w:sz w:val="24"/>
                <w:szCs w:val="24"/>
                <w:lang w:val="en-US" w:eastAsia="zh-CN"/>
              </w:rPr>
              <w:t>：</w:t>
            </w:r>
          </w:p>
          <w:p>
            <w:pPr>
              <w:pageBreakBefore w:val="0"/>
              <w:widowControl w:val="0"/>
              <w:numPr>
                <w:ilvl w:val="0"/>
                <w:numId w:val="0"/>
              </w:numPr>
              <w:kinsoku/>
              <w:wordWrap/>
              <w:overflowPunct/>
              <w:topLinePunct w:val="0"/>
              <w:autoSpaceDE/>
              <w:autoSpaceDN/>
              <w:bidi w:val="0"/>
              <w:adjustRightInd w:val="0"/>
              <w:snapToGrid w:val="0"/>
              <w:spacing w:line="360" w:lineRule="auto"/>
              <w:ind w:right="0"/>
              <w:jc w:val="center"/>
              <w:textAlignment w:val="auto"/>
              <w:outlineLvl w:val="9"/>
              <w:rPr>
                <w:rStyle w:val="21"/>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表</w:t>
            </w:r>
            <w:r>
              <w:rPr>
                <w:rFonts w:hint="default" w:ascii="Times New Roman" w:hAnsi="Times New Roman" w:eastAsia="宋体" w:cs="Times New Roman"/>
                <w:b/>
                <w:bCs/>
                <w:sz w:val="21"/>
                <w:szCs w:val="21"/>
                <w:lang w:val="en-US" w:eastAsia="zh-CN"/>
              </w:rPr>
              <w:t>1-</w:t>
            </w:r>
            <w:r>
              <w:rPr>
                <w:rFonts w:hint="eastAsia" w:ascii="Times New Roman" w:hAnsi="Times New Roman" w:eastAsia="宋体" w:cs="Times New Roman"/>
                <w:b/>
                <w:bCs/>
                <w:sz w:val="21"/>
                <w:szCs w:val="21"/>
                <w:lang w:val="en-US" w:eastAsia="zh-CN"/>
              </w:rPr>
              <w:t>3</w:t>
            </w:r>
            <w:r>
              <w:rPr>
                <w:rFonts w:hint="default" w:ascii="Times New Roman" w:hAnsi="Times New Roman" w:eastAsia="宋体" w:cs="Times New Roman"/>
                <w:b/>
                <w:bCs/>
                <w:sz w:val="21"/>
                <w:szCs w:val="21"/>
                <w:lang w:val="en-US" w:eastAsia="zh-CN"/>
              </w:rPr>
              <w:t xml:space="preserve"> 噪声排放标准</w:t>
            </w:r>
          </w:p>
          <w:tbl>
            <w:tblPr>
              <w:tblStyle w:val="14"/>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73"/>
              <w:gridCol w:w="1743"/>
              <w:gridCol w:w="1588"/>
              <w:gridCol w:w="159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vMerge w:val="restart"/>
                  <w:tcBorders>
                    <w:left w:val="single" w:color="auto" w:sz="0" w:space="0"/>
                    <w:bottom w:val="single" w:color="auto" w:sz="4" w:space="0"/>
                    <w:righ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位置</w:t>
                  </w:r>
                </w:p>
              </w:tc>
              <w:tc>
                <w:tcPr>
                  <w:tcW w:w="1362" w:type="pct"/>
                  <w:vMerge w:val="restart"/>
                  <w:tcBorders>
                    <w:left w:val="single" w:color="auto" w:sz="4" w:space="0"/>
                    <w:bottom w:val="single" w:color="auto" w:sz="4" w:space="0"/>
                    <w:righ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采用标准</w:t>
                  </w:r>
                </w:p>
              </w:tc>
              <w:tc>
                <w:tcPr>
                  <w:tcW w:w="2484" w:type="pct"/>
                  <w:gridSpan w:val="2"/>
                  <w:tcBorders>
                    <w:left w:val="single" w:color="auto" w:sz="4" w:space="0"/>
                    <w:bottom w:val="single" w:color="auto" w:sz="4" w:space="0"/>
                    <w:right w:val="single" w:color="auto" w:sz="12" w:space="0"/>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标准值[dB（A）]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vMerge w:val="continue"/>
                  <w:tcBorders>
                    <w:top w:val="single" w:color="auto" w:sz="4" w:space="0"/>
                    <w:left w:val="single" w:color="auto" w:sz="4" w:space="0"/>
                    <w:bottom w:val="single" w:color="auto" w:sz="4" w:space="0"/>
                    <w:righ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p>
              </w:tc>
              <w:tc>
                <w:tcPr>
                  <w:tcW w:w="1362" w:type="pct"/>
                  <w:vMerge w:val="continue"/>
                  <w:tcBorders>
                    <w:top w:val="single" w:color="auto" w:sz="4" w:space="0"/>
                    <w:left w:val="single" w:color="auto" w:sz="4" w:space="0"/>
                    <w:bottom w:val="single" w:color="auto" w:sz="4" w:space="0"/>
                    <w:righ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p>
              </w:tc>
              <w:tc>
                <w:tcPr>
                  <w:tcW w:w="1241" w:type="pct"/>
                  <w:tcBorders>
                    <w:top w:val="single" w:color="auto" w:sz="4" w:space="0"/>
                    <w:left w:val="single" w:color="auto" w:sz="4" w:space="0"/>
                    <w:bottom w:val="single" w:color="auto" w:sz="4" w:space="0"/>
                    <w:righ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昼间</w:t>
                  </w:r>
                </w:p>
              </w:tc>
              <w:tc>
                <w:tcPr>
                  <w:tcW w:w="1242" w:type="pct"/>
                  <w:tcBorders>
                    <w:top w:val="single" w:color="auto" w:sz="4" w:space="0"/>
                    <w:left w:val="single" w:color="auto" w:sz="4" w:space="0"/>
                    <w:bottom w:val="single" w:color="auto" w:sz="4" w:space="0"/>
                    <w:right w:val="single" w:color="auto" w:sz="12" w:space="0"/>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tcBorders>
                    <w:top w:val="single" w:color="auto" w:sz="4" w:space="0"/>
                    <w:left w:val="single" w:color="auto" w:sz="4" w:space="0"/>
                    <w:righ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厂界四周</w:t>
                  </w:r>
                </w:p>
              </w:tc>
              <w:tc>
                <w:tcPr>
                  <w:tcW w:w="1362" w:type="pct"/>
                  <w:tcBorders>
                    <w:top w:val="single" w:color="auto" w:sz="4" w:space="0"/>
                    <w:left w:val="single" w:color="auto" w:sz="4" w:space="0"/>
                    <w:righ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类</w:t>
                  </w:r>
                </w:p>
              </w:tc>
              <w:tc>
                <w:tcPr>
                  <w:tcW w:w="1241" w:type="pct"/>
                  <w:tcBorders>
                    <w:top w:val="single" w:color="auto" w:sz="4" w:space="0"/>
                    <w:left w:val="single" w:color="auto" w:sz="4" w:space="0"/>
                    <w:righ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w:t>
                  </w:r>
                  <w:r>
                    <w:rPr>
                      <w:rFonts w:hint="default" w:ascii="Times New Roman" w:hAnsi="Times New Roman" w:cs="Times New Roman"/>
                      <w:sz w:val="21"/>
                      <w:szCs w:val="21"/>
                      <w:lang w:val="en-US" w:eastAsia="zh-CN"/>
                    </w:rPr>
                    <w:t>5</w:t>
                  </w:r>
                </w:p>
              </w:tc>
              <w:tc>
                <w:tcPr>
                  <w:tcW w:w="1242" w:type="pct"/>
                  <w:tcBorders>
                    <w:top w:val="single" w:color="auto" w:sz="4" w:space="0"/>
                    <w:left w:val="single" w:color="auto" w:sz="4" w:space="0"/>
                    <w:right w:val="single" w:color="auto" w:sz="12" w:space="0"/>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w:t>
                  </w:r>
                  <w:r>
                    <w:rPr>
                      <w:rFonts w:hint="default" w:ascii="Times New Roman" w:hAnsi="Times New Roman" w:cs="Times New Roman"/>
                      <w:sz w:val="21"/>
                      <w:szCs w:val="21"/>
                      <w:lang w:val="en-US" w:eastAsia="zh-CN"/>
                    </w:rPr>
                    <w:t>5</w:t>
                  </w:r>
                </w:p>
              </w:tc>
            </w:tr>
          </w:tbl>
          <w:p>
            <w:pPr>
              <w:pStyle w:val="4"/>
              <w:pageBreakBefore w:val="0"/>
              <w:widowControl w:val="0"/>
              <w:kinsoku/>
              <w:wordWrap/>
              <w:overflowPunct/>
              <w:topLinePunct w:val="0"/>
              <w:autoSpaceDE/>
              <w:autoSpaceDN/>
              <w:bidi w:val="0"/>
              <w:adjustRightInd w:val="0"/>
              <w:snapToGrid w:val="0"/>
              <w:spacing w:before="0" w:after="0" w:afterLines="0" w:line="360" w:lineRule="auto"/>
              <w:jc w:val="both"/>
              <w:textAlignment w:val="auto"/>
              <w:rPr>
                <w:rFonts w:hint="default" w:ascii="Times New Roman" w:hAnsi="Times New Roman" w:eastAsia="宋体" w:cs="Times New Roman"/>
                <w:b/>
                <w:bCs w:val="0"/>
                <w:sz w:val="24"/>
                <w:szCs w:val="24"/>
              </w:rPr>
            </w:pPr>
            <w:bookmarkStart w:id="0" w:name="_Toc22086"/>
            <w:r>
              <w:rPr>
                <w:rFonts w:hint="eastAsia" w:cs="Times New Roman"/>
                <w:b/>
                <w:bCs w:val="0"/>
                <w:sz w:val="24"/>
                <w:szCs w:val="24"/>
                <w:lang w:val="en-US" w:eastAsia="zh-CN"/>
              </w:rPr>
              <w:t>4</w:t>
            </w:r>
            <w:r>
              <w:rPr>
                <w:rFonts w:hint="default" w:ascii="Times New Roman" w:hAnsi="Times New Roman" w:eastAsia="宋体" w:cs="Times New Roman"/>
                <w:b/>
                <w:bCs w:val="0"/>
                <w:sz w:val="24"/>
                <w:szCs w:val="24"/>
                <w:lang w:val="en-US" w:eastAsia="zh-CN"/>
              </w:rPr>
              <w:t>、</w:t>
            </w:r>
            <w:r>
              <w:rPr>
                <w:rFonts w:hint="default" w:ascii="Times New Roman" w:hAnsi="Times New Roman" w:eastAsia="宋体" w:cs="Times New Roman"/>
                <w:b/>
                <w:bCs w:val="0"/>
                <w:sz w:val="24"/>
                <w:szCs w:val="24"/>
              </w:rPr>
              <w:t>固体废弃物排放执行标准</w:t>
            </w:r>
            <w:bookmarkEnd w:id="0"/>
          </w:p>
          <w:p>
            <w:pPr>
              <w:adjustRightInd w:val="0"/>
              <w:snapToGrid w:val="0"/>
              <w:spacing w:line="360" w:lineRule="auto"/>
              <w:ind w:firstLine="480" w:firstLineChars="200"/>
              <w:rPr>
                <w:rFonts w:hint="eastAsia" w:ascii="Times New Roman" w:hAnsi="Times New Roman" w:eastAsia="宋体" w:cs="Times New Roman"/>
                <w:b/>
                <w:bCs/>
                <w:color w:val="auto"/>
                <w:sz w:val="24"/>
                <w:szCs w:val="24"/>
                <w:lang w:val="en-US" w:eastAsia="zh-CN"/>
              </w:rPr>
            </w:pPr>
            <w:r>
              <w:rPr>
                <w:rFonts w:hint="default" w:ascii="Times New Roman" w:hAnsi="Times New Roman" w:cs="Times New Roman"/>
                <w:color w:val="auto"/>
                <w:sz w:val="24"/>
              </w:rPr>
              <w:t>一般工业固体废物处置执行《一般工业固体废物贮存与填埋污染控制标准》（GB18599-2020）要求，危险废物执行《危险废物贮存污染控制标准》（GB18597-20</w:t>
            </w:r>
            <w:r>
              <w:rPr>
                <w:rFonts w:hint="eastAsia" w:ascii="Times New Roman" w:hAnsi="Times New Roman" w:cs="Times New Roman"/>
                <w:color w:val="auto"/>
                <w:sz w:val="24"/>
                <w:lang w:val="en-US" w:eastAsia="zh-CN"/>
              </w:rPr>
              <w:t>23</w:t>
            </w:r>
            <w:r>
              <w:rPr>
                <w:rFonts w:hint="default" w:ascii="Times New Roman" w:hAnsi="Times New Roman" w:cs="Times New Roman"/>
                <w:color w:val="auto"/>
                <w:sz w:val="24"/>
              </w:rPr>
              <w:t>）要求。</w:t>
            </w:r>
          </w:p>
          <w:p>
            <w:pPr>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rPr>
              <w:t>总量控制建议值</w:t>
            </w:r>
          </w:p>
          <w:p>
            <w:pPr>
              <w:pageBreakBefore w:val="0"/>
              <w:numPr>
                <w:ilvl w:val="0"/>
                <w:numId w:val="0"/>
              </w:numPr>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sz w:val="21"/>
                <w:szCs w:val="21"/>
                <w:lang w:eastAsia="zh-CN"/>
              </w:rPr>
              <w:t>表</w:t>
            </w:r>
            <w:r>
              <w:rPr>
                <w:rFonts w:hint="default" w:ascii="Times New Roman" w:hAnsi="Times New Roman" w:eastAsia="宋体" w:cs="Times New Roman"/>
                <w:b/>
                <w:bCs/>
                <w:sz w:val="21"/>
                <w:szCs w:val="21"/>
                <w:lang w:val="en-US" w:eastAsia="zh-CN"/>
              </w:rPr>
              <w:t>1-</w:t>
            </w:r>
            <w:r>
              <w:rPr>
                <w:rFonts w:hint="eastAsia" w:ascii="Times New Roman" w:hAnsi="Times New Roman" w:eastAsia="宋体" w:cs="Times New Roman"/>
                <w:b/>
                <w:bCs/>
                <w:sz w:val="21"/>
                <w:szCs w:val="21"/>
                <w:lang w:val="en-US" w:eastAsia="zh-CN"/>
              </w:rPr>
              <w:t>4</w:t>
            </w:r>
            <w:r>
              <w:rPr>
                <w:rFonts w:hint="default" w:ascii="Times New Roman" w:hAnsi="Times New Roman" w:eastAsia="宋体" w:cs="Times New Roman"/>
                <w:b/>
                <w:bCs/>
                <w:sz w:val="21"/>
                <w:szCs w:val="21"/>
                <w:lang w:val="en-US" w:eastAsia="zh-CN"/>
              </w:rPr>
              <w:t xml:space="preserve"> 总量控制标准</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color w:val="auto"/>
                <w:sz w:val="21"/>
                <w:szCs w:val="21"/>
              </w:rPr>
              <w:t>单位: t/a</w:t>
            </w:r>
          </w:p>
          <w:tbl>
            <w:tblPr>
              <w:tblStyle w:val="14"/>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063"/>
              <w:gridCol w:w="2154"/>
              <w:gridCol w:w="218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12" w:type="pct"/>
                  <w:tcBorders>
                    <w:left w:val="single" w:color="auto" w:sz="0"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683" w:type="pct"/>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污染因子</w:t>
                  </w:r>
                </w:p>
              </w:tc>
              <w:tc>
                <w:tcPr>
                  <w:tcW w:w="1703" w:type="pct"/>
                  <w:tcBorders>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总量建议值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p>
              </w:tc>
              <w:tc>
                <w:tcPr>
                  <w:tcW w:w="168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颗粒物</w:t>
                  </w:r>
                </w:p>
              </w:tc>
              <w:tc>
                <w:tcPr>
                  <w:tcW w:w="1703"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7.526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168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szCs w:val="21"/>
                    </w:rPr>
                    <w:t>SO</w:t>
                  </w:r>
                  <w:r>
                    <w:rPr>
                      <w:rFonts w:hint="default" w:ascii="Times New Roman" w:hAnsi="Times New Roman" w:cs="Times New Roman"/>
                      <w:szCs w:val="21"/>
                      <w:vertAlign w:val="subscript"/>
                    </w:rPr>
                    <w:t>2</w:t>
                  </w:r>
                </w:p>
              </w:tc>
              <w:tc>
                <w:tcPr>
                  <w:tcW w:w="1703"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7.586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12"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1683" w:type="pct"/>
                  <w:tcBorders>
                    <w:top w:val="single" w:color="auto" w:sz="4" w:space="0"/>
                    <w:left w:val="single" w:color="auto" w:sz="4" w:space="0"/>
                    <w:bottom w:val="single" w:color="auto" w:sz="12"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szCs w:val="21"/>
                    </w:rPr>
                    <w:t>NO</w:t>
                  </w:r>
                  <w:r>
                    <w:rPr>
                      <w:rFonts w:hint="default" w:ascii="Times New Roman" w:hAnsi="Times New Roman" w:cs="Times New Roman"/>
                      <w:szCs w:val="21"/>
                      <w:vertAlign w:val="subscript"/>
                    </w:rPr>
                    <w:t>x</w:t>
                  </w:r>
                </w:p>
              </w:tc>
              <w:tc>
                <w:tcPr>
                  <w:tcW w:w="1703" w:type="pct"/>
                  <w:tcBorders>
                    <w:top w:val="single" w:color="auto" w:sz="4" w:space="0"/>
                    <w:left w:val="single" w:color="auto" w:sz="4" w:space="0"/>
                    <w:bottom w:val="single" w:color="auto" w:sz="1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17.07</w:t>
                  </w:r>
                </w:p>
              </w:tc>
            </w:tr>
          </w:tbl>
          <w:p>
            <w:pPr>
              <w:pageBreakBefore w:val="0"/>
              <w:kinsoku/>
              <w:wordWrap/>
              <w:overflowPunct/>
              <w:topLinePunct w:val="0"/>
              <w:autoSpaceDE/>
              <w:autoSpaceDN/>
              <w:bidi w:val="0"/>
              <w:adjustRightInd w:val="0"/>
              <w:snapToGrid w:val="0"/>
              <w:spacing w:line="520" w:lineRule="exact"/>
              <w:ind w:firstLine="0" w:firstLineChars="0"/>
              <w:jc w:val="both"/>
              <w:textAlignment w:val="auto"/>
              <w:rPr>
                <w:rFonts w:hint="default" w:ascii="Times New Roman" w:hAnsi="Times New Roman" w:eastAsia="宋体" w:cs="Times New Roman"/>
                <w:sz w:val="24"/>
                <w:szCs w:val="24"/>
                <w:lang w:eastAsia="zh-CN"/>
              </w:rPr>
            </w:pPr>
          </w:p>
        </w:tc>
      </w:tr>
    </w:tbl>
    <w:p>
      <w:pPr>
        <w:spacing w:after="0" w:afterLines="0" w:line="360" w:lineRule="auto"/>
        <w:rPr>
          <w:rFonts w:hint="eastAsia" w:eastAsia="仿宋_GB2312"/>
          <w:lang w:eastAsia="zh-CN"/>
        </w:rPr>
      </w:pPr>
      <w:r>
        <w:rPr>
          <w:rFonts w:hint="default" w:ascii="Times New Roman" w:hAnsi="Times New Roman" w:eastAsia="仿宋_GB2312" w:cs="Times New Roman"/>
          <w:color w:val="000000"/>
          <w:sz w:val="21"/>
          <w:szCs w:val="21"/>
        </w:rPr>
        <w:br w:type="page"/>
      </w:r>
    </w:p>
    <w:tbl>
      <w:tblPr>
        <w:tblStyle w:val="14"/>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51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222" w:hRule="atLeast"/>
          <w:jc w:val="center"/>
        </w:trPr>
        <w:tc>
          <w:tcPr>
            <w:tcW w:w="5000"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一、项目简介：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安徽爵乐士再生资源有限公司在安徽省宣城市宁国市安徽宁国经济技术开发区汪溪园区汪河路北侧（司尔特化工产业园）投资建设磷石膏综合利用项目，项目总投资11000万元，其中一期投资5000万元，租赁安徽司尔特肥业股份有限公司土地5000平方米厂房，建设2条年产25万吨的磷建筑石膏粉生产线，并建设完成配套的原料、成品库房，附属及公共设施。一期项目建成达产后，可形成年产石膏粉50万吨的生产能力。二期拟在园区征地扩建。该项目已经宁国经开区（港口产业园）管委会备案，项目代码2107-341862-04-01-421758。</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该项目于2022年1月11月经宁国市生态环境分局审批，2022年2月开工建设，设计阶段项目燃料使用天然气，由于市场和季节因素，天然气价格上涨较大，涨幅高达36%，生产成本增加，而安徽省外同类企业的主燃料为煤和免费的热蒸汽，同时当地政府推出众多补贴、奖励等政策，生产成本较小，使得安徽爵乐士新型建材有限公司产品质优但市场无价格竞争力。悉海螺集团（宁国公司）年产30万吨生物质燃料（BBF）项目即将建设，安徽爵乐士新型建材有限公司经反复研究并请示各职能部门和行业专家论证后拟在原烘干窑上增设清洁能源生物质的设备，使用生物质燃料作为主燃料，降低生产成本，增强产品市场竞争力。目前公司已停产，决定重新报批该项目，已将天然气替换为生物质颗粒使用</w:t>
            </w:r>
            <w:r>
              <w:rPr>
                <w:rFonts w:hint="eastAsia" w:ascii="Times New Roman" w:hAnsi="Times New Roman" w:eastAsia="宋体" w:cs="Times New Roman"/>
                <w:sz w:val="24"/>
                <w:szCs w:val="24"/>
                <w:lang w:val="en-US" w:eastAsia="zh-CN"/>
              </w:rPr>
              <w:t>。项目建设内容上由天然气燃料变动使用生物质燃料，污染物排放量增加10%以上，对照《污染影响类建设项目重大变动清单（试行）》的通知（环办环评函[2020]688号），燃料变化导致其他污染物排放量增加10%及以上的，属重大变动，应重新报批环境影响评价文件，磷石膏综合利用项目（一期）重新进行报批。</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公司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委托</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安徽净坤环境科技有限公司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编制了《安徽爵乐士新型建材有限公司磷石膏综合利用项目（一期）建设环境影响报告表》，于20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日取得</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宣城市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宁国市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生态环境分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局环评批复，批复文号：宁</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环审批</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号</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。安徽爵乐士新型建材有限公司有限公司于2022年10月18日经宁国市市场监督管理局核准登记备案通过，安徽爵乐士新型建材有限公司更名为安徽爵乐士再生资源有限公司。</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本项目于20</w:t>
            </w:r>
            <w:r>
              <w:rPr>
                <w:rFonts w:hint="eastAsia" w:ascii="Times New Roman" w:hAnsi="Times New Roman" w:eastAsia="宋体" w:cs="Times New Roman"/>
                <w:color w:val="000000"/>
                <w:kern w:val="0"/>
                <w:sz w:val="24"/>
                <w:szCs w:val="24"/>
                <w:lang w:val="en-US" w:eastAsia="zh-CN" w:bidi="ar"/>
              </w:rPr>
              <w:t>23年3月</w:t>
            </w:r>
            <w:r>
              <w:rPr>
                <w:rFonts w:hint="default" w:ascii="Times New Roman" w:hAnsi="Times New Roman" w:eastAsia="宋体" w:cs="Times New Roman"/>
                <w:color w:val="000000"/>
                <w:kern w:val="0"/>
                <w:sz w:val="24"/>
                <w:szCs w:val="24"/>
                <w:lang w:val="en-US" w:eastAsia="zh-CN" w:bidi="ar"/>
              </w:rPr>
              <w:t>开始建设，202</w:t>
            </w:r>
            <w:r>
              <w:rPr>
                <w:rFonts w:hint="eastAsia" w:ascii="Times New Roman" w:hAnsi="Times New Roman" w:eastAsia="宋体"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年</w:t>
            </w:r>
            <w:r>
              <w:rPr>
                <w:rFonts w:hint="eastAsia" w:ascii="Times New Roman" w:hAnsi="Times New Roman" w:eastAsia="宋体" w:cs="Times New Roman"/>
                <w:color w:val="000000"/>
                <w:kern w:val="0"/>
                <w:sz w:val="24"/>
                <w:szCs w:val="24"/>
                <w:lang w:val="en-US" w:eastAsia="zh-CN" w:bidi="ar"/>
              </w:rPr>
              <w:t>7</w:t>
            </w:r>
            <w:r>
              <w:rPr>
                <w:rFonts w:hint="default" w:ascii="Times New Roman" w:hAnsi="Times New Roman" w:eastAsia="宋体" w:cs="Times New Roman"/>
                <w:color w:val="000000"/>
                <w:kern w:val="0"/>
                <w:sz w:val="24"/>
                <w:szCs w:val="24"/>
                <w:lang w:val="en-US" w:eastAsia="zh-CN" w:bidi="ar"/>
              </w:rPr>
              <w:t>月</w:t>
            </w:r>
            <w:r>
              <w:rPr>
                <w:rFonts w:hint="eastAsia" w:ascii="Times New Roman" w:hAnsi="Times New Roman" w:eastAsia="宋体" w:cs="Times New Roman"/>
                <w:color w:val="000000"/>
                <w:kern w:val="0"/>
                <w:sz w:val="24"/>
                <w:szCs w:val="24"/>
                <w:lang w:val="en-US" w:eastAsia="zh-CN" w:bidi="ar"/>
              </w:rPr>
              <w:t>阶段性建设</w:t>
            </w:r>
            <w:r>
              <w:rPr>
                <w:rFonts w:hint="default" w:ascii="Times New Roman" w:hAnsi="Times New Roman" w:eastAsia="宋体" w:cs="Times New Roman"/>
                <w:color w:val="000000"/>
                <w:kern w:val="0"/>
                <w:sz w:val="24"/>
                <w:szCs w:val="24"/>
                <w:lang w:val="en-US" w:eastAsia="zh-CN" w:bidi="ar"/>
              </w:rPr>
              <w:t>完成，本次验收为</w:t>
            </w:r>
            <w:r>
              <w:rPr>
                <w:rFonts w:hint="eastAsia" w:ascii="Times New Roman" w:hAnsi="Times New Roman" w:eastAsia="宋体" w:cs="Times New Roman"/>
                <w:color w:val="000000"/>
                <w:kern w:val="0"/>
                <w:sz w:val="24"/>
                <w:szCs w:val="24"/>
                <w:lang w:val="en-US" w:eastAsia="zh-CN" w:bidi="ar"/>
              </w:rPr>
              <w:t>阶段性</w:t>
            </w:r>
            <w:r>
              <w:rPr>
                <w:rFonts w:hint="default" w:ascii="Times New Roman" w:hAnsi="Times New Roman" w:eastAsia="宋体" w:cs="Times New Roman"/>
                <w:color w:val="000000"/>
                <w:kern w:val="0"/>
                <w:sz w:val="24"/>
                <w:szCs w:val="24"/>
                <w:lang w:val="en-US" w:eastAsia="zh-CN" w:bidi="ar"/>
              </w:rPr>
              <w:t>验收。依据建设项目竣工环境保护验收暂行办法第四条，“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的规定，编制验收监测报告。202</w:t>
            </w:r>
            <w:r>
              <w:rPr>
                <w:rFonts w:hint="eastAsia" w:ascii="Times New Roman" w:hAnsi="Times New Roman" w:eastAsia="宋体"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年</w:t>
            </w:r>
            <w:r>
              <w:rPr>
                <w:rFonts w:hint="eastAsia" w:ascii="Times New Roman" w:hAnsi="Times New Roman" w:eastAsia="宋体" w:cs="Times New Roman"/>
                <w:color w:val="000000"/>
                <w:kern w:val="0"/>
                <w:sz w:val="24"/>
                <w:szCs w:val="24"/>
                <w:lang w:val="en-US" w:eastAsia="zh-CN" w:bidi="ar"/>
              </w:rPr>
              <w:t>8</w:t>
            </w:r>
            <w:r>
              <w:rPr>
                <w:rFonts w:hint="default" w:ascii="Times New Roman" w:hAnsi="Times New Roman" w:eastAsia="宋体" w:cs="Times New Roman"/>
                <w:color w:val="000000"/>
                <w:kern w:val="0"/>
                <w:sz w:val="24"/>
                <w:szCs w:val="24"/>
                <w:lang w:val="en-US" w:eastAsia="zh-CN" w:bidi="ar"/>
              </w:rPr>
              <w:t>月安徽爵乐士再生资源有限公司成立了验收小组，并委托宁国市浚成环境检测有限公司组织安徽爵乐士再生资源有限公司</w:t>
            </w:r>
            <w:r>
              <w:rPr>
                <w:rFonts w:hint="default" w:ascii="Times New Roman" w:hAnsi="Times New Roman" w:eastAsia="宋体" w:cs="Times New Roman"/>
                <w:color w:val="auto"/>
                <w:sz w:val="24"/>
                <w:lang w:val="en-US" w:eastAsia="zh-CN"/>
              </w:rPr>
              <w:t>磷石膏综合利用项目（一期）项目</w:t>
            </w:r>
            <w:r>
              <w:rPr>
                <w:rFonts w:hint="default" w:ascii="Times New Roman" w:hAnsi="Times New Roman" w:eastAsia="宋体" w:cs="Times New Roman"/>
                <w:color w:val="000000"/>
                <w:kern w:val="0"/>
                <w:sz w:val="24"/>
                <w:szCs w:val="24"/>
                <w:lang w:val="en-US" w:eastAsia="zh-CN" w:bidi="ar"/>
              </w:rPr>
              <w:t>竣工环保验收。202</w:t>
            </w:r>
            <w:r>
              <w:rPr>
                <w:rFonts w:hint="eastAsia" w:ascii="Times New Roman" w:hAnsi="Times New Roman" w:eastAsia="宋体"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年</w:t>
            </w:r>
            <w:r>
              <w:rPr>
                <w:rFonts w:hint="eastAsia" w:ascii="Times New Roman" w:hAnsi="Times New Roman" w:eastAsia="宋体" w:cs="Times New Roman"/>
                <w:color w:val="000000"/>
                <w:kern w:val="0"/>
                <w:sz w:val="24"/>
                <w:szCs w:val="24"/>
                <w:lang w:val="en-US" w:eastAsia="zh-CN" w:bidi="ar"/>
              </w:rPr>
              <w:t>11</w:t>
            </w:r>
            <w:r>
              <w:rPr>
                <w:rFonts w:hint="default" w:ascii="Times New Roman" w:hAnsi="Times New Roman" w:eastAsia="宋体" w:cs="Times New Roman"/>
                <w:color w:val="000000"/>
                <w:kern w:val="0"/>
                <w:sz w:val="24"/>
                <w:szCs w:val="24"/>
                <w:lang w:val="en-US" w:eastAsia="zh-CN" w:bidi="ar"/>
              </w:rPr>
              <w:t>月</w:t>
            </w:r>
            <w:r>
              <w:rPr>
                <w:rFonts w:hint="eastAsia" w:ascii="Times New Roman" w:hAnsi="Times New Roman" w:eastAsia="宋体" w:cs="Times New Roman"/>
                <w:color w:val="000000"/>
                <w:kern w:val="0"/>
                <w:sz w:val="24"/>
                <w:szCs w:val="24"/>
                <w:lang w:val="en-US" w:eastAsia="zh-CN" w:bidi="ar"/>
              </w:rPr>
              <w:t>1~9</w:t>
            </w:r>
            <w:r>
              <w:rPr>
                <w:rFonts w:hint="default" w:ascii="Times New Roman" w:hAnsi="Times New Roman" w:eastAsia="宋体" w:cs="Times New Roman"/>
                <w:color w:val="000000"/>
                <w:kern w:val="0"/>
                <w:sz w:val="24"/>
                <w:szCs w:val="24"/>
                <w:lang w:val="en-US" w:eastAsia="zh-CN" w:bidi="ar"/>
              </w:rPr>
              <w:t>日，宁国市浚成环境检测有限公司对该项目开展现场检测工作，同时调查并核实项目环境保护工作落实情况，并编制完成《安徽爵乐士再生资源有限公司</w:t>
            </w:r>
            <w:r>
              <w:rPr>
                <w:rFonts w:hint="default" w:ascii="Times New Roman" w:hAnsi="Times New Roman" w:eastAsia="宋体" w:cs="Times New Roman"/>
                <w:sz w:val="24"/>
                <w:szCs w:val="24"/>
                <w:lang w:val="en-US" w:eastAsia="zh-CN"/>
              </w:rPr>
              <w:t>磷石膏综合利用项目（一期）项目</w:t>
            </w:r>
            <w:r>
              <w:rPr>
                <w:rFonts w:hint="default" w:ascii="Times New Roman" w:hAnsi="Times New Roman" w:eastAsia="宋体" w:cs="Times New Roman"/>
                <w:color w:val="000000"/>
                <w:kern w:val="0"/>
                <w:sz w:val="24"/>
                <w:szCs w:val="24"/>
                <w:lang w:val="en-US" w:eastAsia="zh-CN" w:bidi="ar"/>
              </w:rPr>
              <w:t>竣工环境保护验收监测报告表》。</w:t>
            </w:r>
            <w:r>
              <w:rPr>
                <w:rFonts w:hint="default" w:ascii="Times New Roman" w:hAnsi="Times New Roman" w:eastAsia="宋体" w:cs="Times New Roman"/>
                <w:color w:val="000000" w:themeColor="text1"/>
                <w:sz w:val="24"/>
                <w:lang w:val="en-US" w:eastAsia="zh-CN"/>
                <w14:textFill>
                  <w14:solidFill>
                    <w14:schemeClr w14:val="tx1"/>
                  </w14:solidFill>
                </w14:textFill>
              </w:rPr>
              <w:t>20</w:t>
            </w:r>
            <w:r>
              <w:rPr>
                <w:rFonts w:hint="eastAsia" w:ascii="Times New Roman" w:hAnsi="Times New Roman" w:eastAsia="宋体" w:cs="Times New Roman"/>
                <w:color w:val="000000" w:themeColor="text1"/>
                <w:sz w:val="24"/>
                <w:lang w:val="en-US" w:eastAsia="zh-CN"/>
                <w14:textFill>
                  <w14:solidFill>
                    <w14:schemeClr w14:val="tx1"/>
                  </w14:solidFill>
                </w14:textFill>
              </w:rPr>
              <w:t>23</w:t>
            </w:r>
            <w:r>
              <w:rPr>
                <w:rFonts w:hint="default" w:ascii="Times New Roman" w:hAnsi="Times New Roman" w:eastAsia="宋体" w:cs="Times New Roman"/>
                <w:color w:val="000000" w:themeColor="text1"/>
                <w:sz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lang w:val="en-US" w:eastAsia="zh-CN"/>
                <w14:textFill>
                  <w14:solidFill>
                    <w14:schemeClr w14:val="tx1"/>
                  </w14:solidFill>
                </w14:textFill>
              </w:rPr>
              <w:t>11</w:t>
            </w:r>
            <w:r>
              <w:rPr>
                <w:rFonts w:hint="default" w:ascii="Times New Roman" w:hAnsi="Times New Roman" w:eastAsia="宋体" w:cs="Times New Roman"/>
                <w:color w:val="000000" w:themeColor="text1"/>
                <w:sz w:val="24"/>
                <w:lang w:val="en-US" w:eastAsia="zh-CN"/>
                <w14:textFill>
                  <w14:solidFill>
                    <w14:schemeClr w14:val="tx1"/>
                  </w14:solidFill>
                </w14:textFill>
              </w:rPr>
              <w:t>月</w:t>
            </w:r>
            <w:r>
              <w:rPr>
                <w:rFonts w:hint="eastAsia" w:ascii="Times New Roman" w:hAnsi="Times New Roman" w:eastAsia="宋体"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lang w:val="en-US" w:eastAsia="zh-CN"/>
                <w14:textFill>
                  <w14:solidFill>
                    <w14:schemeClr w14:val="tx1"/>
                  </w14:solidFill>
                </w14:textFill>
              </w:rPr>
              <w:t>日企业组织召开了竣工环保</w:t>
            </w:r>
            <w:r>
              <w:rPr>
                <w:rFonts w:hint="eastAsia" w:ascii="Times New Roman" w:hAnsi="Times New Roman" w:eastAsia="宋体" w:cs="Times New Roman"/>
                <w:color w:val="000000" w:themeColor="text1"/>
                <w:sz w:val="24"/>
                <w:lang w:val="en-US" w:eastAsia="zh-CN"/>
                <w14:textFill>
                  <w14:solidFill>
                    <w14:schemeClr w14:val="tx1"/>
                  </w14:solidFill>
                </w14:textFill>
              </w:rPr>
              <w:t>阶段性</w:t>
            </w:r>
            <w:r>
              <w:rPr>
                <w:rFonts w:hint="default" w:ascii="Times New Roman" w:hAnsi="Times New Roman" w:eastAsia="宋体" w:cs="Times New Roman"/>
                <w:color w:val="000000" w:themeColor="text1"/>
                <w:sz w:val="24"/>
                <w:lang w:val="en-US" w:eastAsia="zh-CN"/>
                <w14:textFill>
                  <w14:solidFill>
                    <w14:schemeClr w14:val="tx1"/>
                  </w14:solidFill>
                </w14:textFill>
              </w:rPr>
              <w:t>验收</w:t>
            </w:r>
            <w:r>
              <w:rPr>
                <w:rFonts w:hint="eastAsia" w:ascii="Times New Roman" w:hAnsi="Times New Roman" w:eastAsia="宋体" w:cs="Times New Roman"/>
                <w:color w:val="000000" w:themeColor="text1"/>
                <w:sz w:val="24"/>
                <w:lang w:val="en-US" w:eastAsia="zh-CN"/>
                <w14:textFill>
                  <w14:solidFill>
                    <w14:schemeClr w14:val="tx1"/>
                  </w14:solidFill>
                </w14:textFill>
              </w:rPr>
              <w:t>会</w:t>
            </w:r>
            <w:r>
              <w:rPr>
                <w:rFonts w:hint="default" w:ascii="Times New Roman" w:hAnsi="Times New Roman" w:eastAsia="宋体" w:cs="Times New Roman"/>
                <w:color w:val="000000" w:themeColor="text1"/>
                <w:sz w:val="24"/>
                <w:lang w:val="en-US" w:eastAsia="zh-CN"/>
                <w14:textFill>
                  <w14:solidFill>
                    <w14:schemeClr w14:val="tx1"/>
                  </w14:solidFill>
                </w14:textFill>
              </w:rPr>
              <w:t>，会后专家组提出部分整改意见，</w:t>
            </w:r>
            <w:r>
              <w:rPr>
                <w:rFonts w:hint="eastAsia" w:ascii="Times New Roman" w:hAnsi="Times New Roman" w:eastAsia="宋体" w:cs="Times New Roman"/>
                <w:color w:val="000000" w:themeColor="text1"/>
                <w:sz w:val="24"/>
                <w:lang w:val="en-US" w:eastAsia="zh-CN"/>
                <w14:textFill>
                  <w14:solidFill>
                    <w14:schemeClr w14:val="tx1"/>
                  </w14:solidFill>
                </w14:textFill>
              </w:rPr>
              <w:t>企业完成整改</w:t>
            </w:r>
            <w:r>
              <w:rPr>
                <w:rFonts w:hint="default" w:ascii="Times New Roman" w:hAnsi="Times New Roman" w:eastAsia="宋体" w:cs="Times New Roman"/>
                <w:color w:val="000000" w:themeColor="text1"/>
                <w:sz w:val="24"/>
                <w:lang w:val="en-US" w:eastAsia="zh-CN"/>
                <w14:textFill>
                  <w14:solidFill>
                    <w14:schemeClr w14:val="tx1"/>
                  </w14:solidFill>
                </w14:textFill>
              </w:rPr>
              <w:t>并于</w:t>
            </w:r>
            <w:r>
              <w:rPr>
                <w:rFonts w:hint="eastAsia" w:ascii="Times New Roman" w:hAnsi="Times New Roman" w:eastAsia="宋体" w:cs="Times New Roman"/>
                <w:color w:val="000000" w:themeColor="text1"/>
                <w:sz w:val="24"/>
                <w:lang w:val="en-US" w:eastAsia="zh-CN"/>
                <w14:textFill>
                  <w14:solidFill>
                    <w14:schemeClr w14:val="tx1"/>
                  </w14:solidFill>
                </w14:textFill>
              </w:rPr>
              <w:t>2023</w:t>
            </w:r>
            <w:r>
              <w:rPr>
                <w:rFonts w:hint="default" w:ascii="Times New Roman" w:hAnsi="Times New Roman" w:eastAsia="宋体" w:cs="Times New Roman"/>
                <w:color w:val="000000" w:themeColor="text1"/>
                <w:sz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lang w:val="en-US" w:eastAsia="zh-CN"/>
                <w14:textFill>
                  <w14:solidFill>
                    <w14:schemeClr w14:val="tx1"/>
                  </w14:solidFill>
                </w14:textFill>
              </w:rPr>
              <w:t>11</w:t>
            </w:r>
            <w:r>
              <w:rPr>
                <w:rFonts w:hint="default" w:ascii="Times New Roman" w:hAnsi="Times New Roman" w:eastAsia="宋体" w:cs="Times New Roman"/>
                <w:color w:val="000000" w:themeColor="text1"/>
                <w:sz w:val="24"/>
                <w:lang w:val="en-US" w:eastAsia="zh-CN"/>
                <w14:textFill>
                  <w14:solidFill>
                    <w14:schemeClr w14:val="tx1"/>
                  </w14:solidFill>
                </w14:textFill>
              </w:rPr>
              <w:t>月</w:t>
            </w:r>
            <w:r>
              <w:rPr>
                <w:rFonts w:hint="eastAsia" w:ascii="Times New Roman" w:hAnsi="Times New Roman" w:eastAsia="宋体" w:cs="Times New Roman"/>
                <w:color w:val="000000" w:themeColor="text1"/>
                <w:sz w:val="24"/>
                <w:lang w:val="en-US" w:eastAsia="zh-CN"/>
                <w14:textFill>
                  <w14:solidFill>
                    <w14:schemeClr w14:val="tx1"/>
                  </w14:solidFill>
                </w14:textFill>
              </w:rPr>
              <w:t>20</w:t>
            </w:r>
            <w:r>
              <w:rPr>
                <w:rFonts w:hint="default" w:ascii="Times New Roman" w:hAnsi="Times New Roman" w:eastAsia="宋体" w:cs="Times New Roman"/>
                <w:color w:val="000000" w:themeColor="text1"/>
                <w:sz w:val="24"/>
                <w:lang w:val="en-US" w:eastAsia="zh-CN"/>
                <w14:textFill>
                  <w14:solidFill>
                    <w14:schemeClr w14:val="tx1"/>
                  </w14:solidFill>
                </w14:textFill>
              </w:rPr>
              <w:t>日形成验收意见</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二、</w:t>
            </w:r>
            <w:r>
              <w:rPr>
                <w:rFonts w:hint="default" w:ascii="Times New Roman" w:hAnsi="Times New Roman" w:eastAsia="宋体" w:cs="Times New Roman"/>
                <w:b/>
                <w:bCs/>
                <w:sz w:val="24"/>
                <w:szCs w:val="24"/>
              </w:rPr>
              <w:t>工程建设内容：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项目主要建设内容为</w:t>
            </w:r>
            <w:r>
              <w:rPr>
                <w:rFonts w:hint="default" w:ascii="Times New Roman" w:hAnsi="Times New Roman" w:eastAsia="宋体" w:cs="Times New Roman"/>
                <w:color w:val="auto"/>
                <w:sz w:val="24"/>
                <w:lang w:val="en-US" w:eastAsia="zh-CN"/>
              </w:rPr>
              <w:t>年产50万吨石膏粉</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目前</w:t>
            </w:r>
            <w:r>
              <w:rPr>
                <w:rFonts w:hint="default" w:ascii="Times New Roman" w:hAnsi="Times New Roman" w:eastAsia="宋体" w:cs="Times New Roman"/>
                <w:sz w:val="24"/>
                <w:szCs w:val="24"/>
                <w:lang w:eastAsia="zh-CN"/>
              </w:rPr>
              <w:t>已</w:t>
            </w:r>
            <w:r>
              <w:rPr>
                <w:rFonts w:hint="eastAsia" w:ascii="Times New Roman" w:hAnsi="Times New Roman" w:eastAsia="宋体" w:cs="Times New Roman"/>
                <w:sz w:val="24"/>
                <w:szCs w:val="24"/>
                <w:lang w:eastAsia="zh-CN"/>
              </w:rPr>
              <w:t>阶段性</w:t>
            </w:r>
            <w:r>
              <w:rPr>
                <w:rFonts w:hint="default" w:ascii="Times New Roman" w:hAnsi="Times New Roman" w:eastAsia="宋体" w:cs="Times New Roman"/>
                <w:sz w:val="24"/>
                <w:szCs w:val="24"/>
              </w:rPr>
              <w:t>建设完成</w:t>
            </w:r>
            <w:r>
              <w:rPr>
                <w:rFonts w:hint="default" w:ascii="Times New Roman" w:hAnsi="Times New Roman" w:eastAsia="宋体" w:cs="Times New Roman"/>
                <w:sz w:val="24"/>
                <w:szCs w:val="24"/>
                <w:lang w:eastAsia="zh-CN"/>
              </w:rPr>
              <w:t>。验收范围为</w:t>
            </w:r>
            <w:r>
              <w:rPr>
                <w:rFonts w:hint="default" w:ascii="Times New Roman" w:hAnsi="Times New Roman" w:eastAsia="宋体" w:cs="Times New Roman"/>
                <w:color w:val="000000"/>
                <w:kern w:val="0"/>
                <w:sz w:val="24"/>
                <w:szCs w:val="24"/>
                <w:lang w:val="en-US" w:eastAsia="zh-CN" w:bidi="ar"/>
              </w:rPr>
              <w:t>安徽爵乐士再生资源有限公司</w:t>
            </w:r>
            <w:r>
              <w:rPr>
                <w:rFonts w:hint="default" w:ascii="Times New Roman" w:hAnsi="Times New Roman" w:eastAsia="宋体" w:cs="Times New Roman"/>
                <w:sz w:val="24"/>
                <w:szCs w:val="24"/>
                <w:lang w:eastAsia="zh-CN"/>
              </w:rPr>
              <w:t>已阶段性建成的</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eastAsia="zh-CN"/>
              </w:rPr>
              <w:t>条年产25万吨的磷建筑石膏粉生产线，</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eastAsia="zh-CN"/>
              </w:rPr>
              <w:t>条年产</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eastAsia="zh-CN"/>
              </w:rPr>
              <w:t>5万吨的磷建筑石膏粉生产线，生产能力为年产石膏粉</w:t>
            </w:r>
            <w:r>
              <w:rPr>
                <w:rFonts w:hint="eastAsia" w:ascii="Times New Roman" w:hAnsi="Times New Roman" w:eastAsia="宋体" w:cs="Times New Roman"/>
                <w:sz w:val="24"/>
                <w:szCs w:val="24"/>
                <w:lang w:val="en-US" w:eastAsia="zh-CN"/>
              </w:rPr>
              <w:t>40</w:t>
            </w:r>
            <w:r>
              <w:rPr>
                <w:rFonts w:hint="default" w:ascii="Times New Roman" w:hAnsi="Times New Roman" w:eastAsia="宋体" w:cs="Times New Roman"/>
                <w:sz w:val="24"/>
                <w:szCs w:val="24"/>
                <w:lang w:eastAsia="zh-CN"/>
              </w:rPr>
              <w:t>万吨</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项目新增年产</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eastAsia="zh-CN"/>
                <w14:textFill>
                  <w14:solidFill>
                    <w14:schemeClr w14:val="tx1"/>
                  </w14:solidFill>
                </w14:textFill>
              </w:rPr>
              <w:t>万吨石膏自流平</w:t>
            </w:r>
            <w:r>
              <w:rPr>
                <w:rFonts w:hint="eastAsia" w:ascii="Times New Roman" w:hAnsi="Times New Roman" w:eastAsia="宋体" w:cs="Times New Roman"/>
                <w:color w:val="000000" w:themeColor="text1"/>
                <w:sz w:val="24"/>
                <w:szCs w:val="24"/>
                <w:lang w:eastAsia="zh-CN"/>
                <w14:textFill>
                  <w14:solidFill>
                    <w14:schemeClr w14:val="tx1"/>
                  </w14:solidFill>
                </w14:textFill>
              </w:rPr>
              <w:t>生产线</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eastAsia="zh-CN"/>
                <w14:textFill>
                  <w14:solidFill>
                    <w14:schemeClr w14:val="tx1"/>
                  </w14:solidFill>
                </w14:textFill>
              </w:rPr>
              <w:t>万吨石膏条板砖</w:t>
            </w:r>
            <w:r>
              <w:rPr>
                <w:rFonts w:hint="eastAsia" w:ascii="Times New Roman" w:hAnsi="Times New Roman" w:eastAsia="宋体" w:cs="Times New Roman"/>
                <w:color w:val="000000" w:themeColor="text1"/>
                <w:sz w:val="24"/>
                <w:szCs w:val="24"/>
                <w:lang w:eastAsia="zh-CN"/>
                <w14:textFill>
                  <w14:solidFill>
                    <w14:schemeClr w14:val="tx1"/>
                  </w14:solidFill>
                </w14:textFill>
              </w:rPr>
              <w:t>生产线各一条</w:t>
            </w:r>
            <w:r>
              <w:rPr>
                <w:rFonts w:hint="eastAsia" w:ascii="Times New Roman" w:hAnsi="Times New Roman" w:eastAsia="宋体" w:cs="Times New Roman"/>
                <w:sz w:val="24"/>
                <w:szCs w:val="24"/>
                <w:lang w:eastAsia="zh-CN"/>
              </w:rPr>
              <w:t>。新增石膏自流平配料、搅拌、包装废气排气筒，为一般排放口。熟料仓、成品仓、散装仓粉尘由环评中经仓顶除尘器处理后用过排气筒排放变更为设置仓顶除尘器及呼吸口外排，以上变动均不为重大变动。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项目建设内容见</w:t>
            </w:r>
            <w:r>
              <w:rPr>
                <w:rFonts w:hint="default" w:ascii="Times New Roman" w:hAnsi="Times New Roman" w:eastAsia="宋体" w:cs="Times New Roman"/>
                <w:sz w:val="24"/>
                <w:szCs w:val="24"/>
                <w:lang w:eastAsia="zh-CN"/>
              </w:rPr>
              <w:t>下表</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表</w:t>
            </w:r>
            <w:r>
              <w:rPr>
                <w:rFonts w:hint="default" w:ascii="Times New Roman" w:hAnsi="Times New Roman" w:eastAsia="宋体" w:cs="Times New Roman"/>
                <w:b/>
                <w:bCs/>
                <w:sz w:val="21"/>
                <w:szCs w:val="21"/>
                <w:lang w:val="en-US" w:eastAsia="zh-CN"/>
              </w:rPr>
              <w:t>2-1 项目建设内容</w:t>
            </w:r>
          </w:p>
          <w:tbl>
            <w:tblPr>
              <w:tblStyle w:val="1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19"/>
              <w:gridCol w:w="1097"/>
              <w:gridCol w:w="3043"/>
              <w:gridCol w:w="2699"/>
              <w:gridCol w:w="8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工程名称</w:t>
                  </w:r>
                </w:p>
              </w:tc>
              <w:tc>
                <w:tcPr>
                  <w:tcW w:w="663"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单项工程名称</w:t>
                  </w:r>
                </w:p>
              </w:tc>
              <w:tc>
                <w:tcPr>
                  <w:tcW w:w="1839"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环评</w:t>
                  </w:r>
                  <w:r>
                    <w:rPr>
                      <w:rFonts w:hint="default" w:ascii="Times New Roman" w:hAnsi="Times New Roman" w:eastAsia="宋体" w:cs="Times New Roman"/>
                      <w:sz w:val="21"/>
                      <w:szCs w:val="21"/>
                    </w:rPr>
                    <w:t>工程内容与规模</w:t>
                  </w:r>
                </w:p>
              </w:tc>
              <w:tc>
                <w:tcPr>
                  <w:tcW w:w="1631"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实际</w:t>
                  </w:r>
                  <w:r>
                    <w:rPr>
                      <w:rFonts w:hint="default" w:ascii="Times New Roman" w:hAnsi="Times New Roman" w:eastAsia="宋体" w:cs="Times New Roman"/>
                      <w:sz w:val="21"/>
                      <w:szCs w:val="21"/>
                    </w:rPr>
                    <w:t>工程内容与规模</w:t>
                  </w:r>
                </w:p>
              </w:tc>
              <w:tc>
                <w:tcPr>
                  <w:tcW w:w="490"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主体工程</w:t>
                  </w:r>
                </w:p>
              </w:tc>
              <w:tc>
                <w:tcPr>
                  <w:tcW w:w="663" w:type="pct"/>
                  <w:tcBorders>
                    <w:tl2br w:val="nil"/>
                    <w:tr2bl w:val="nil"/>
                  </w:tcBorders>
                  <w:noWrap w:val="0"/>
                  <w:vAlign w:val="center"/>
                </w:tcPr>
                <w:p>
                  <w:pPr>
                    <w:keepNext w:val="0"/>
                    <w:keepLines w:val="0"/>
                    <w:pageBreakBefore w:val="0"/>
                    <w:widowControl/>
                    <w:tabs>
                      <w:tab w:val="left" w:pos="3255"/>
                    </w:tabs>
                    <w:kinsoku/>
                    <w:wordWrap/>
                    <w:overflowPunct/>
                    <w:topLinePunct w:val="0"/>
                    <w:autoSpaceDE/>
                    <w:autoSpaceDN/>
                    <w:bidi w:val="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Cs w:val="21"/>
                      <w:lang w:eastAsia="zh-CN"/>
                    </w:rPr>
                    <w:t>生产车间</w:t>
                  </w:r>
                </w:p>
              </w:tc>
              <w:tc>
                <w:tcPr>
                  <w:tcW w:w="1839" w:type="pct"/>
                  <w:tcBorders>
                    <w:tl2br w:val="nil"/>
                    <w:tr2bl w:val="nil"/>
                  </w:tcBorders>
                  <w:noWrap w:val="0"/>
                  <w:vAlign w:val="center"/>
                </w:tcPr>
                <w:p>
                  <w:pPr>
                    <w:keepNext w:val="0"/>
                    <w:keepLines w:val="0"/>
                    <w:pageBreakBefore w:val="0"/>
                    <w:widowControl/>
                    <w:tabs>
                      <w:tab w:val="left" w:pos="3255"/>
                    </w:tabs>
                    <w:kinsoku/>
                    <w:wordWrap/>
                    <w:overflowPunct/>
                    <w:topLinePunct w:val="0"/>
                    <w:autoSpaceDE/>
                    <w:autoSpaceDN/>
                    <w:bidi w:val="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szCs w:val="21"/>
                    </w:rPr>
                    <w:t>主要布置原料、辅料进料系统，烘干及收尘灰系统，供热系统，粉磨系统，产品系统，附属系统设备，设置2条磷化石膏生产线，主要生产磷化石膏，可年产石膏粉50万吨，建筑面积5000m</w:t>
                  </w:r>
                  <w:r>
                    <w:rPr>
                      <w:rFonts w:hint="default" w:ascii="Times New Roman" w:hAnsi="Times New Roman" w:cs="Times New Roman"/>
                      <w:szCs w:val="21"/>
                      <w:vertAlign w:val="superscript"/>
                    </w:rPr>
                    <w:t>2</w:t>
                  </w:r>
                  <w:r>
                    <w:rPr>
                      <w:rFonts w:hint="eastAsia" w:ascii="Times New Roman" w:hAnsi="Times New Roman" w:cs="Times New Roman"/>
                      <w:szCs w:val="21"/>
                      <w:lang w:eastAsia="zh-CN"/>
                    </w:rPr>
                    <w:t>。</w:t>
                  </w:r>
                </w:p>
              </w:tc>
              <w:tc>
                <w:tcPr>
                  <w:tcW w:w="1631" w:type="pct"/>
                  <w:tcBorders>
                    <w:tl2br w:val="nil"/>
                    <w:tr2bl w:val="nil"/>
                  </w:tcBorders>
                  <w:noWrap w:val="0"/>
                  <w:vAlign w:val="center"/>
                </w:tcPr>
                <w:p>
                  <w:pPr>
                    <w:keepNext w:val="0"/>
                    <w:keepLines w:val="0"/>
                    <w:pageBreakBefore w:val="0"/>
                    <w:widowControl/>
                    <w:tabs>
                      <w:tab w:val="left" w:pos="3255"/>
                    </w:tabs>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Cs w:val="21"/>
                      <w:lang w:eastAsia="zh-CN"/>
                    </w:rPr>
                    <w:t>生产车间</w:t>
                  </w:r>
                  <w:r>
                    <w:rPr>
                      <w:rFonts w:hint="default" w:ascii="Times New Roman" w:hAnsi="Times New Roman" w:cs="Times New Roman"/>
                      <w:szCs w:val="21"/>
                    </w:rPr>
                    <w:t>建筑面积5000m</w:t>
                  </w:r>
                  <w:r>
                    <w:rPr>
                      <w:rFonts w:hint="default" w:ascii="Times New Roman" w:hAnsi="Times New Roman" w:cs="Times New Roman"/>
                      <w:szCs w:val="21"/>
                      <w:vertAlign w:val="superscript"/>
                    </w:rPr>
                    <w:t>2</w:t>
                  </w:r>
                  <w:r>
                    <w:rPr>
                      <w:rFonts w:hint="default" w:ascii="Times New Roman" w:hAnsi="Times New Roman" w:cs="Times New Roman"/>
                      <w:szCs w:val="21"/>
                    </w:rPr>
                    <w:t>，布置原料、辅料进料系统，烘干及收尘灰系统，供热系统，粉磨系统，产品系统，附属系统设备，</w:t>
                  </w:r>
                  <w:r>
                    <w:rPr>
                      <w:rFonts w:hint="eastAsia" w:ascii="Times New Roman" w:hAnsi="Times New Roman" w:cs="Times New Roman"/>
                      <w:szCs w:val="21"/>
                      <w:lang w:eastAsia="zh-CN"/>
                    </w:rPr>
                    <w:t>已建设</w:t>
                  </w:r>
                  <w:r>
                    <w:rPr>
                      <w:rFonts w:hint="default" w:ascii="Times New Roman" w:hAnsi="Times New Roman" w:cs="Times New Roman"/>
                      <w:szCs w:val="21"/>
                    </w:rPr>
                    <w:t>1条年产25万吨的磷建筑石膏粉生产线，1条年产15万吨的磷建筑石膏粉生产线</w:t>
                  </w:r>
                  <w:r>
                    <w:rPr>
                      <w:rFonts w:hint="eastAsia" w:ascii="Times New Roman" w:hAnsi="Times New Roman" w:cs="Times New Roman"/>
                      <w:szCs w:val="21"/>
                      <w:lang w:eastAsia="zh-CN"/>
                    </w:rPr>
                    <w:t>，</w:t>
                  </w:r>
                  <w:r>
                    <w:rPr>
                      <w:rFonts w:hint="default" w:ascii="Times New Roman" w:hAnsi="Times New Roman" w:cs="Times New Roman"/>
                      <w:szCs w:val="21"/>
                    </w:rPr>
                    <w:t>主要生产</w:t>
                  </w:r>
                  <w:r>
                    <w:rPr>
                      <w:rFonts w:hint="default" w:ascii="Times New Roman" w:hAnsi="Times New Roman" w:cs="Times New Roman"/>
                      <w:color w:val="000000" w:themeColor="text1"/>
                      <w:szCs w:val="21"/>
                      <w14:textFill>
                        <w14:solidFill>
                          <w14:schemeClr w14:val="tx1"/>
                        </w14:solidFill>
                      </w14:textFill>
                    </w:rPr>
                    <w:t>磷化石膏，年产石膏粉</w:t>
                  </w:r>
                  <w:r>
                    <w:rPr>
                      <w:rFonts w:hint="eastAsia" w:ascii="Times New Roman" w:hAnsi="Times New Roman" w:cs="Times New Roman"/>
                      <w:color w:val="000000" w:themeColor="text1"/>
                      <w:szCs w:val="21"/>
                      <w:lang w:val="en-US" w:eastAsia="zh-CN"/>
                      <w14:textFill>
                        <w14:solidFill>
                          <w14:schemeClr w14:val="tx1"/>
                        </w14:solidFill>
                      </w14:textFill>
                    </w:rPr>
                    <w:t>4</w:t>
                  </w:r>
                  <w:r>
                    <w:rPr>
                      <w:rFonts w:hint="default" w:ascii="Times New Roman" w:hAnsi="Times New Roman" w:cs="Times New Roman"/>
                      <w:color w:val="000000" w:themeColor="text1"/>
                      <w:szCs w:val="21"/>
                      <w14:textFill>
                        <w14:solidFill>
                          <w14:schemeClr w14:val="tx1"/>
                        </w14:solidFill>
                      </w14:textFill>
                    </w:rPr>
                    <w:t>0万吨</w:t>
                  </w:r>
                  <w:r>
                    <w:rPr>
                      <w:rFonts w:hint="eastAsia" w:ascii="Times New Roman" w:hAnsi="Times New Roman" w:cs="Times New Roman"/>
                      <w:color w:val="000000" w:themeColor="text1"/>
                      <w:szCs w:val="21"/>
                      <w:lang w:eastAsia="zh-CN"/>
                      <w14:textFill>
                        <w14:solidFill>
                          <w14:schemeClr w14:val="tx1"/>
                        </w14:solidFill>
                      </w14:textFill>
                    </w:rPr>
                    <w:t>。新增年产</w:t>
                  </w:r>
                  <w:r>
                    <w:rPr>
                      <w:rFonts w:hint="eastAsia" w:ascii="Times New Roman" w:hAnsi="Times New Roman" w:cs="Times New Roman"/>
                      <w:color w:val="000000" w:themeColor="text1"/>
                      <w:szCs w:val="21"/>
                      <w:lang w:val="en-US" w:eastAsia="zh-CN"/>
                      <w14:textFill>
                        <w14:solidFill>
                          <w14:schemeClr w14:val="tx1"/>
                        </w14:solidFill>
                      </w14:textFill>
                    </w:rPr>
                    <w:t>5</w:t>
                  </w:r>
                  <w:r>
                    <w:rPr>
                      <w:rFonts w:hint="eastAsia" w:ascii="Times New Roman" w:hAnsi="Times New Roman" w:cs="Times New Roman"/>
                      <w:color w:val="000000" w:themeColor="text1"/>
                      <w:szCs w:val="21"/>
                      <w:lang w:eastAsia="zh-CN"/>
                      <w14:textFill>
                        <w14:solidFill>
                          <w14:schemeClr w14:val="tx1"/>
                        </w14:solidFill>
                      </w14:textFill>
                    </w:rPr>
                    <w:t>万吨石膏自流平生产线、</w:t>
                  </w:r>
                  <w:r>
                    <w:rPr>
                      <w:rFonts w:hint="eastAsia" w:ascii="Times New Roman" w:hAnsi="Times New Roman" w:cs="Times New Roman"/>
                      <w:color w:val="000000" w:themeColor="text1"/>
                      <w:szCs w:val="21"/>
                      <w:lang w:val="en-US" w:eastAsia="zh-CN"/>
                      <w14:textFill>
                        <w14:solidFill>
                          <w14:schemeClr w14:val="tx1"/>
                        </w14:solidFill>
                      </w14:textFill>
                    </w:rPr>
                    <w:t>5</w:t>
                  </w:r>
                  <w:r>
                    <w:rPr>
                      <w:rFonts w:hint="eastAsia" w:ascii="Times New Roman" w:hAnsi="Times New Roman" w:cs="Times New Roman"/>
                      <w:color w:val="000000" w:themeColor="text1"/>
                      <w:szCs w:val="21"/>
                      <w:lang w:eastAsia="zh-CN"/>
                      <w14:textFill>
                        <w14:solidFill>
                          <w14:schemeClr w14:val="tx1"/>
                        </w14:solidFill>
                      </w14:textFill>
                    </w:rPr>
                    <w:t>万吨石膏条板砖生产线各一条，可年产石膏自流平</w:t>
                  </w:r>
                  <w:r>
                    <w:rPr>
                      <w:rFonts w:hint="eastAsia" w:ascii="Times New Roman" w:hAnsi="Times New Roman" w:cs="Times New Roman"/>
                      <w:color w:val="000000" w:themeColor="text1"/>
                      <w:szCs w:val="21"/>
                      <w:lang w:val="en-US" w:eastAsia="zh-CN"/>
                      <w14:textFill>
                        <w14:solidFill>
                          <w14:schemeClr w14:val="tx1"/>
                        </w14:solidFill>
                      </w14:textFill>
                    </w:rPr>
                    <w:t>5万吨、石膏条板砖5万吨。</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本项目为阶段性验收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储运工程</w:t>
                  </w:r>
                </w:p>
              </w:tc>
              <w:tc>
                <w:tcPr>
                  <w:tcW w:w="663" w:type="pct"/>
                  <w:tcBorders>
                    <w:tl2br w:val="nil"/>
                    <w:tr2bl w:val="nil"/>
                  </w:tcBorders>
                  <w:noWrap w:val="0"/>
                  <w:vAlign w:val="center"/>
                </w:tcPr>
                <w:p>
                  <w:pPr>
                    <w:tabs>
                      <w:tab w:val="left" w:pos="3255"/>
                    </w:tabs>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szCs w:val="21"/>
                    </w:rPr>
                    <w:t>成品仓</w:t>
                  </w:r>
                </w:p>
              </w:tc>
              <w:tc>
                <w:tcPr>
                  <w:tcW w:w="1839" w:type="pct"/>
                  <w:tcBorders>
                    <w:tl2br w:val="nil"/>
                    <w:tr2bl w:val="nil"/>
                  </w:tcBorders>
                  <w:noWrap w:val="0"/>
                  <w:vAlign w:val="center"/>
                </w:tcPr>
                <w:p>
                  <w:pPr>
                    <w:adjustRightInd w:val="0"/>
                    <w:snapToGrid w:val="0"/>
                    <w:jc w:val="center"/>
                    <w:rPr>
                      <w:rFonts w:hint="default" w:ascii="Times New Roman" w:hAnsi="Times New Roman" w:cs="Times New Roman"/>
                      <w:color w:val="auto"/>
                      <w:lang w:eastAsia="zh-CN"/>
                    </w:rPr>
                  </w:pPr>
                  <w:r>
                    <w:rPr>
                      <w:rFonts w:hint="default" w:ascii="Times New Roman" w:hAnsi="Times New Roman" w:cs="Times New Roman"/>
                      <w:color w:val="auto"/>
                      <w:szCs w:val="21"/>
                    </w:rPr>
                    <w:t>布置</w:t>
                  </w: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个</w:t>
                  </w:r>
                  <w:r>
                    <w:rPr>
                      <w:rFonts w:hint="eastAsia" w:ascii="Times New Roman" w:hAnsi="Times New Roman" w:cs="Times New Roman"/>
                      <w:color w:val="auto"/>
                      <w:szCs w:val="21"/>
                      <w:lang w:val="en-US" w:eastAsia="zh-CN"/>
                    </w:rPr>
                    <w:t>封闭式</w:t>
                  </w:r>
                  <w:r>
                    <w:rPr>
                      <w:rFonts w:hint="default" w:ascii="Times New Roman" w:hAnsi="Times New Roman" w:cs="Times New Roman"/>
                      <w:color w:val="auto"/>
                      <w:szCs w:val="21"/>
                    </w:rPr>
                    <w:t>成品仓，容量为250t/个，布置</w:t>
                  </w:r>
                  <w:r>
                    <w:rPr>
                      <w:rFonts w:hint="default" w:ascii="Times New Roman" w:hAnsi="Times New Roman" w:cs="Times New Roman"/>
                      <w:color w:val="auto"/>
                      <w:szCs w:val="21"/>
                      <w:lang w:val="en-US" w:eastAsia="zh-CN"/>
                    </w:rPr>
                    <w:t>14</w:t>
                  </w:r>
                  <w:r>
                    <w:rPr>
                      <w:rFonts w:hint="default" w:ascii="Times New Roman" w:hAnsi="Times New Roman" w:cs="Times New Roman"/>
                      <w:color w:val="auto"/>
                      <w:szCs w:val="21"/>
                    </w:rPr>
                    <w:t>个散装仓，容量为100t/个。</w:t>
                  </w:r>
                </w:p>
              </w:tc>
              <w:tc>
                <w:tcPr>
                  <w:tcW w:w="1631" w:type="pct"/>
                  <w:tcBorders>
                    <w:tl2br w:val="nil"/>
                    <w:tr2bl w:val="nil"/>
                  </w:tcBorders>
                  <w:noWrap w:val="0"/>
                  <w:vAlign w:val="center"/>
                </w:tcPr>
                <w:p>
                  <w:pPr>
                    <w:adjustRightInd w:val="0"/>
                    <w:snapToGrid w:val="0"/>
                    <w:jc w:val="center"/>
                    <w:rPr>
                      <w:rFonts w:hint="default" w:ascii="Times New Roman" w:hAnsi="Times New Roman" w:cs="Times New Roman"/>
                      <w:color w:val="auto"/>
                      <w:lang w:eastAsia="zh-CN"/>
                    </w:rPr>
                  </w:pPr>
                  <w:r>
                    <w:rPr>
                      <w:rFonts w:hint="eastAsia" w:ascii="Times New Roman" w:hAnsi="Times New Roman" w:cs="Times New Roman"/>
                      <w:color w:val="auto"/>
                      <w:szCs w:val="21"/>
                      <w:lang w:eastAsia="zh-CN"/>
                    </w:rPr>
                    <w:t>已建设</w:t>
                  </w: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个</w:t>
                  </w:r>
                  <w:r>
                    <w:rPr>
                      <w:rFonts w:hint="eastAsia" w:ascii="Times New Roman" w:hAnsi="Times New Roman" w:cs="Times New Roman"/>
                      <w:color w:val="auto"/>
                      <w:szCs w:val="21"/>
                      <w:lang w:val="en-US" w:eastAsia="zh-CN"/>
                    </w:rPr>
                    <w:t>封闭式</w:t>
                  </w:r>
                  <w:r>
                    <w:rPr>
                      <w:rFonts w:hint="default" w:ascii="Times New Roman" w:hAnsi="Times New Roman" w:cs="Times New Roman"/>
                      <w:color w:val="auto"/>
                      <w:szCs w:val="21"/>
                    </w:rPr>
                    <w:t>成品仓，容量为250t/个，布置</w:t>
                  </w:r>
                  <w:r>
                    <w:rPr>
                      <w:rFonts w:hint="default" w:ascii="Times New Roman" w:hAnsi="Times New Roman" w:cs="Times New Roman"/>
                      <w:color w:val="auto"/>
                      <w:szCs w:val="21"/>
                      <w:lang w:val="en-US" w:eastAsia="zh-CN"/>
                    </w:rPr>
                    <w:t>14</w:t>
                  </w:r>
                  <w:r>
                    <w:rPr>
                      <w:rFonts w:hint="default" w:ascii="Times New Roman" w:hAnsi="Times New Roman" w:cs="Times New Roman"/>
                      <w:color w:val="auto"/>
                      <w:szCs w:val="21"/>
                    </w:rPr>
                    <w:t>个散装仓，容量为100t/个。</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tabs>
                      <w:tab w:val="left" w:pos="3255"/>
                    </w:tabs>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szCs w:val="21"/>
                    </w:rPr>
                    <w:t>袋装成品库</w:t>
                  </w:r>
                </w:p>
              </w:tc>
              <w:tc>
                <w:tcPr>
                  <w:tcW w:w="1839" w:type="pct"/>
                  <w:tcBorders>
                    <w:tl2br w:val="nil"/>
                    <w:tr2bl w:val="nil"/>
                  </w:tcBorders>
                  <w:noWrap w:val="0"/>
                  <w:vAlign w:val="center"/>
                </w:tcPr>
                <w:p>
                  <w:pPr>
                    <w:adjustRightInd w:val="0"/>
                    <w:snapToGrid w:val="0"/>
                    <w:jc w:val="center"/>
                    <w:rPr>
                      <w:rFonts w:hint="default" w:ascii="Times New Roman" w:hAnsi="Times New Roman" w:cs="Times New Roman"/>
                      <w:color w:val="auto"/>
                      <w:szCs w:val="36"/>
                      <w:lang w:val="en-US" w:eastAsia="zh-CN"/>
                    </w:rPr>
                  </w:pPr>
                  <w:r>
                    <w:rPr>
                      <w:rFonts w:hint="default" w:ascii="Times New Roman" w:hAnsi="Times New Roman" w:cs="Times New Roman"/>
                      <w:color w:val="auto"/>
                      <w:szCs w:val="21"/>
                    </w:rPr>
                    <w:t>位于生产车间东北部，用于吨袋石膏的存储，</w:t>
                  </w:r>
                  <w:r>
                    <w:rPr>
                      <w:rFonts w:hint="default" w:ascii="Times New Roman" w:hAnsi="Times New Roman" w:cs="Times New Roman"/>
                      <w:color w:val="auto"/>
                      <w:kern w:val="0"/>
                      <w:szCs w:val="21"/>
                    </w:rPr>
                    <w:t>建筑面积1000</w:t>
                  </w:r>
                  <w:r>
                    <w:rPr>
                      <w:rFonts w:hint="default" w:ascii="Times New Roman" w:hAnsi="Times New Roman" w:cs="Times New Roman"/>
                      <w:color w:val="auto"/>
                      <w:kern w:val="0"/>
                      <w:szCs w:val="21"/>
                      <w:lang w:eastAsia="zh-CN"/>
                    </w:rPr>
                    <w:t>m</w:t>
                  </w:r>
                  <w:r>
                    <w:rPr>
                      <w:rFonts w:hint="default" w:ascii="Times New Roman" w:hAnsi="Times New Roman" w:cs="Times New Roman"/>
                      <w:color w:val="auto"/>
                      <w:kern w:val="0"/>
                      <w:szCs w:val="21"/>
                      <w:vertAlign w:val="superscript"/>
                      <w:lang w:eastAsia="zh-CN"/>
                    </w:rPr>
                    <w:t>2</w:t>
                  </w:r>
                </w:p>
              </w:tc>
              <w:tc>
                <w:tcPr>
                  <w:tcW w:w="1631" w:type="pct"/>
                  <w:tcBorders>
                    <w:tl2br w:val="nil"/>
                    <w:tr2bl w:val="nil"/>
                  </w:tcBorders>
                  <w:noWrap w:val="0"/>
                  <w:vAlign w:val="center"/>
                </w:tcPr>
                <w:p>
                  <w:pPr>
                    <w:adjustRightInd w:val="0"/>
                    <w:snapToGrid w:val="0"/>
                    <w:jc w:val="center"/>
                    <w:rPr>
                      <w:rFonts w:hint="default" w:ascii="Times New Roman" w:hAnsi="Times New Roman" w:cs="Times New Roman"/>
                      <w:color w:val="auto"/>
                      <w:szCs w:val="36"/>
                      <w:lang w:val="en-US" w:eastAsia="zh-CN"/>
                    </w:rPr>
                  </w:pPr>
                  <w:r>
                    <w:rPr>
                      <w:rFonts w:hint="eastAsia" w:ascii="Times New Roman" w:hAnsi="Times New Roman" w:cs="Times New Roman"/>
                      <w:color w:val="auto"/>
                      <w:szCs w:val="21"/>
                      <w:lang w:eastAsia="zh-CN"/>
                    </w:rPr>
                    <w:t>已建设成品库位于</w:t>
                  </w:r>
                  <w:r>
                    <w:rPr>
                      <w:rFonts w:hint="default" w:ascii="Times New Roman" w:hAnsi="Times New Roman" w:cs="Times New Roman"/>
                      <w:color w:val="auto"/>
                      <w:szCs w:val="21"/>
                    </w:rPr>
                    <w:t>生产车间东北部，用于吨袋石膏的存储，</w:t>
                  </w:r>
                  <w:r>
                    <w:rPr>
                      <w:rFonts w:hint="default" w:ascii="Times New Roman" w:hAnsi="Times New Roman" w:cs="Times New Roman"/>
                      <w:color w:val="auto"/>
                      <w:kern w:val="0"/>
                      <w:szCs w:val="21"/>
                    </w:rPr>
                    <w:t>建筑面积1000</w:t>
                  </w:r>
                  <w:r>
                    <w:rPr>
                      <w:rFonts w:hint="default" w:ascii="Times New Roman" w:hAnsi="Times New Roman" w:cs="Times New Roman"/>
                      <w:color w:val="auto"/>
                      <w:kern w:val="0"/>
                      <w:szCs w:val="21"/>
                      <w:lang w:eastAsia="zh-CN"/>
                    </w:rPr>
                    <w:t>m</w:t>
                  </w:r>
                  <w:r>
                    <w:rPr>
                      <w:rFonts w:hint="default" w:ascii="Times New Roman" w:hAnsi="Times New Roman" w:cs="Times New Roman"/>
                      <w:color w:val="auto"/>
                      <w:kern w:val="0"/>
                      <w:szCs w:val="21"/>
                      <w:vertAlign w:val="superscript"/>
                      <w:lang w:eastAsia="zh-CN"/>
                    </w:rPr>
                    <w:t>2</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tabs>
                      <w:tab w:val="left" w:pos="3255"/>
                    </w:tabs>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熟料仓</w:t>
                  </w:r>
                </w:p>
              </w:tc>
              <w:tc>
                <w:tcPr>
                  <w:tcW w:w="1839" w:type="pct"/>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布置</w:t>
                  </w: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个</w:t>
                  </w:r>
                  <w:r>
                    <w:rPr>
                      <w:rFonts w:hint="eastAsia" w:ascii="Times New Roman" w:hAnsi="Times New Roman" w:cs="Times New Roman"/>
                      <w:color w:val="auto"/>
                      <w:szCs w:val="21"/>
                      <w:lang w:val="en-US" w:eastAsia="zh-CN"/>
                    </w:rPr>
                    <w:t>封闭式</w:t>
                  </w:r>
                  <w:r>
                    <w:rPr>
                      <w:rFonts w:hint="default" w:ascii="Times New Roman" w:hAnsi="Times New Roman" w:cs="Times New Roman"/>
                      <w:color w:val="auto"/>
                      <w:szCs w:val="21"/>
                    </w:rPr>
                    <w:t>熟料仓，容量为250t/个</w:t>
                  </w:r>
                </w:p>
              </w:tc>
              <w:tc>
                <w:tcPr>
                  <w:tcW w:w="1631" w:type="pct"/>
                  <w:tcBorders>
                    <w:tl2br w:val="nil"/>
                    <w:tr2bl w:val="nil"/>
                  </w:tcBorders>
                  <w:noWrap w:val="0"/>
                  <w:vAlign w:val="center"/>
                </w:tcPr>
                <w:p>
                  <w:pPr>
                    <w:adjustRightInd w:val="0"/>
                    <w:snapToGrid w:val="0"/>
                    <w:jc w:val="center"/>
                    <w:rPr>
                      <w:rFonts w:hint="default" w:ascii="Times New Roman" w:hAnsi="Times New Roman" w:cs="Times New Roman"/>
                      <w:szCs w:val="21"/>
                      <w:highlight w:val="none"/>
                    </w:rPr>
                  </w:pPr>
                  <w:r>
                    <w:rPr>
                      <w:rFonts w:hint="eastAsia" w:ascii="Times New Roman" w:hAnsi="Times New Roman" w:cs="Times New Roman"/>
                      <w:color w:val="auto"/>
                      <w:szCs w:val="21"/>
                      <w:lang w:eastAsia="zh-CN"/>
                    </w:rPr>
                    <w:t>已建设</w:t>
                  </w: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个</w:t>
                  </w:r>
                  <w:r>
                    <w:rPr>
                      <w:rFonts w:hint="eastAsia" w:ascii="Times New Roman" w:hAnsi="Times New Roman" w:cs="Times New Roman"/>
                      <w:color w:val="auto"/>
                      <w:szCs w:val="21"/>
                      <w:lang w:val="en-US" w:eastAsia="zh-CN"/>
                    </w:rPr>
                    <w:t>封闭式</w:t>
                  </w:r>
                  <w:r>
                    <w:rPr>
                      <w:rFonts w:hint="default" w:ascii="Times New Roman" w:hAnsi="Times New Roman" w:cs="Times New Roman"/>
                      <w:color w:val="auto"/>
                      <w:szCs w:val="21"/>
                    </w:rPr>
                    <w:t>熟料仓，容量为250t/个</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tabs>
                      <w:tab w:val="left" w:pos="3255"/>
                    </w:tabs>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原料库</w:t>
                  </w:r>
                </w:p>
              </w:tc>
              <w:tc>
                <w:tcPr>
                  <w:tcW w:w="1839" w:type="pct"/>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位于生产车间南侧，用于原料的储存，</w:t>
                  </w:r>
                  <w:r>
                    <w:rPr>
                      <w:rFonts w:hint="default" w:ascii="Times New Roman" w:hAnsi="Times New Roman" w:cs="Times New Roman"/>
                      <w:color w:val="auto"/>
                      <w:kern w:val="0"/>
                      <w:szCs w:val="21"/>
                    </w:rPr>
                    <w:t>建筑面积1200</w:t>
                  </w:r>
                  <w:r>
                    <w:rPr>
                      <w:rFonts w:hint="default" w:ascii="Times New Roman" w:hAnsi="Times New Roman" w:cs="Times New Roman"/>
                      <w:color w:val="auto"/>
                      <w:kern w:val="0"/>
                      <w:szCs w:val="21"/>
                      <w:lang w:eastAsia="zh-CN"/>
                    </w:rPr>
                    <w:t>m</w:t>
                  </w:r>
                  <w:r>
                    <w:rPr>
                      <w:rFonts w:hint="default" w:ascii="Times New Roman" w:hAnsi="Times New Roman" w:cs="Times New Roman"/>
                      <w:color w:val="auto"/>
                      <w:kern w:val="0"/>
                      <w:szCs w:val="21"/>
                      <w:vertAlign w:val="superscript"/>
                      <w:lang w:eastAsia="zh-CN"/>
                    </w:rPr>
                    <w:t>2</w:t>
                  </w:r>
                </w:p>
              </w:tc>
              <w:tc>
                <w:tcPr>
                  <w:tcW w:w="1631" w:type="pct"/>
                  <w:tcBorders>
                    <w:tl2br w:val="nil"/>
                    <w:tr2bl w:val="nil"/>
                  </w:tcBorders>
                  <w:noWrap w:val="0"/>
                  <w:vAlign w:val="center"/>
                </w:tcPr>
                <w:p>
                  <w:pPr>
                    <w:adjustRightInd w:val="0"/>
                    <w:snapToGrid w:val="0"/>
                    <w:jc w:val="center"/>
                    <w:rPr>
                      <w:rFonts w:hint="default" w:ascii="Times New Roman" w:hAnsi="Times New Roman" w:cs="Times New Roman"/>
                      <w:color w:val="auto"/>
                      <w:szCs w:val="36"/>
                      <w:lang w:val="en-US" w:eastAsia="zh-CN"/>
                    </w:rPr>
                  </w:pPr>
                  <w:r>
                    <w:rPr>
                      <w:rFonts w:hint="eastAsia" w:ascii="Times New Roman" w:hAnsi="Times New Roman" w:cs="Times New Roman"/>
                      <w:color w:val="auto"/>
                      <w:szCs w:val="21"/>
                      <w:lang w:eastAsia="zh-CN"/>
                    </w:rPr>
                    <w:t>已建设原料库位于</w:t>
                  </w:r>
                  <w:r>
                    <w:rPr>
                      <w:rFonts w:hint="default" w:ascii="Times New Roman" w:hAnsi="Times New Roman" w:cs="Times New Roman"/>
                      <w:color w:val="auto"/>
                      <w:szCs w:val="21"/>
                    </w:rPr>
                    <w:t>生产车间南侧，用于原料的储存，</w:t>
                  </w:r>
                  <w:r>
                    <w:rPr>
                      <w:rFonts w:hint="default" w:ascii="Times New Roman" w:hAnsi="Times New Roman" w:cs="Times New Roman"/>
                      <w:color w:val="auto"/>
                      <w:kern w:val="0"/>
                      <w:szCs w:val="21"/>
                    </w:rPr>
                    <w:t>建筑面积1200</w:t>
                  </w:r>
                  <w:r>
                    <w:rPr>
                      <w:rFonts w:hint="default" w:ascii="Times New Roman" w:hAnsi="Times New Roman" w:cs="Times New Roman"/>
                      <w:color w:val="auto"/>
                      <w:kern w:val="0"/>
                      <w:szCs w:val="21"/>
                      <w:lang w:eastAsia="zh-CN"/>
                    </w:rPr>
                    <w:t>m</w:t>
                  </w:r>
                  <w:r>
                    <w:rPr>
                      <w:rFonts w:hint="default" w:ascii="Times New Roman" w:hAnsi="Times New Roman" w:cs="Times New Roman"/>
                      <w:color w:val="auto"/>
                      <w:kern w:val="0"/>
                      <w:szCs w:val="21"/>
                      <w:vertAlign w:val="superscript"/>
                      <w:lang w:eastAsia="zh-CN"/>
                    </w:rPr>
                    <w:t>2</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restar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公用工程</w:t>
                  </w:r>
                </w:p>
              </w:tc>
              <w:tc>
                <w:tcPr>
                  <w:tcW w:w="663" w:type="pct"/>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Cs w:val="21"/>
                    </w:rPr>
                    <w:t>供电</w:t>
                  </w:r>
                </w:p>
              </w:tc>
              <w:tc>
                <w:tcPr>
                  <w:tcW w:w="1839" w:type="pct"/>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Cs w:val="21"/>
                    </w:rPr>
                    <w:t>用电接自开发区电网，自备200KVA变压器1台，年用电量</w:t>
                  </w:r>
                  <w:r>
                    <w:rPr>
                      <w:rFonts w:hint="default" w:ascii="Times New Roman" w:hAnsi="Times New Roman" w:cs="Times New Roman"/>
                      <w:szCs w:val="21"/>
                      <w:lang w:val="en-US" w:eastAsia="zh-CN"/>
                    </w:rPr>
                    <w:t>4</w:t>
                  </w:r>
                  <w:r>
                    <w:rPr>
                      <w:rFonts w:hint="default" w:ascii="Times New Roman" w:hAnsi="Times New Roman" w:cs="Times New Roman"/>
                      <w:szCs w:val="21"/>
                    </w:rPr>
                    <w:t>万kwh。</w:t>
                  </w:r>
                </w:p>
              </w:tc>
              <w:tc>
                <w:tcPr>
                  <w:tcW w:w="1631" w:type="pct"/>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Cs w:val="21"/>
                    </w:rPr>
                    <w:t>用电接自开发区电网，自备200KVA变压器1台，年用电量</w:t>
                  </w:r>
                  <w:r>
                    <w:rPr>
                      <w:rFonts w:hint="default" w:ascii="Times New Roman" w:hAnsi="Times New Roman" w:cs="Times New Roman"/>
                      <w:szCs w:val="21"/>
                      <w:lang w:val="en-US" w:eastAsia="zh-CN"/>
                    </w:rPr>
                    <w:t>4</w:t>
                  </w:r>
                  <w:r>
                    <w:rPr>
                      <w:rFonts w:hint="default" w:ascii="Times New Roman" w:hAnsi="Times New Roman" w:cs="Times New Roman"/>
                      <w:szCs w:val="21"/>
                    </w:rPr>
                    <w:t>万kwh。</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p>
              </w:tc>
              <w:tc>
                <w:tcPr>
                  <w:tcW w:w="663" w:type="pct"/>
                  <w:tcBorders>
                    <w:tl2br w:val="nil"/>
                    <w:tr2bl w:val="nil"/>
                  </w:tcBorders>
                  <w:noWrap w:val="0"/>
                  <w:vAlign w:val="center"/>
                </w:tcPr>
                <w:p>
                  <w:pPr>
                    <w:snapToGrid w:val="0"/>
                    <w:jc w:val="center"/>
                    <w:rPr>
                      <w:rFonts w:hint="default" w:ascii="Times New Roman" w:hAnsi="Times New Roman" w:eastAsia="宋体" w:cs="Times New Roman"/>
                      <w:sz w:val="21"/>
                      <w:szCs w:val="21"/>
                    </w:rPr>
                  </w:pPr>
                  <w:r>
                    <w:rPr>
                      <w:rFonts w:hint="default" w:ascii="Times New Roman" w:hAnsi="Times New Roman" w:cs="Times New Roman"/>
                      <w:color w:val="auto"/>
                      <w:szCs w:val="21"/>
                    </w:rPr>
                    <w:t>供电系统</w:t>
                  </w:r>
                </w:p>
              </w:tc>
              <w:tc>
                <w:tcPr>
                  <w:tcW w:w="1839" w:type="pct"/>
                  <w:tcBorders>
                    <w:tl2br w:val="nil"/>
                    <w:tr2bl w:val="nil"/>
                  </w:tcBorders>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Cs w:val="21"/>
                    </w:rPr>
                    <w:t>项目用电接自市政供电线路</w:t>
                  </w:r>
                </w:p>
              </w:tc>
              <w:tc>
                <w:tcPr>
                  <w:tcW w:w="1631" w:type="pct"/>
                  <w:tcBorders>
                    <w:tl2br w:val="nil"/>
                    <w:tr2bl w:val="nil"/>
                  </w:tcBorders>
                  <w:noWrap w:val="0"/>
                  <w:vAlign w:val="center"/>
                </w:tcPr>
                <w:p>
                  <w:pPr>
                    <w:adjustRightInd w:val="0"/>
                    <w:snapToGrid w:val="0"/>
                    <w:jc w:val="center"/>
                    <w:rPr>
                      <w:rFonts w:hint="default" w:ascii="Times New Roman" w:hAnsi="Times New Roman" w:eastAsia="宋体" w:cs="Times New Roman"/>
                      <w:sz w:val="21"/>
                      <w:szCs w:val="21"/>
                      <w:lang w:val="en-US"/>
                    </w:rPr>
                  </w:pPr>
                  <w:r>
                    <w:rPr>
                      <w:rFonts w:hint="default" w:ascii="Times New Roman" w:hAnsi="Times New Roman" w:cs="Times New Roman"/>
                      <w:color w:val="auto"/>
                      <w:szCs w:val="21"/>
                    </w:rPr>
                    <w:t>项目用电接自市政供电线路</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p>
              </w:tc>
              <w:tc>
                <w:tcPr>
                  <w:tcW w:w="663" w:type="pct"/>
                  <w:tcBorders>
                    <w:tl2br w:val="nil"/>
                    <w:tr2bl w:val="nil"/>
                  </w:tcBorders>
                  <w:noWrap w:val="0"/>
                  <w:vAlign w:val="center"/>
                </w:tcPr>
                <w:p>
                  <w:pPr>
                    <w:snapToGrid w:val="0"/>
                    <w:jc w:val="center"/>
                    <w:rPr>
                      <w:rFonts w:hint="default" w:ascii="Times New Roman" w:hAnsi="Times New Roman" w:cs="Times New Roman"/>
                      <w:szCs w:val="21"/>
                    </w:rPr>
                  </w:pPr>
                  <w:r>
                    <w:rPr>
                      <w:rFonts w:hint="default" w:ascii="Times New Roman" w:hAnsi="Times New Roman" w:cs="Times New Roman"/>
                      <w:color w:val="auto"/>
                      <w:szCs w:val="21"/>
                    </w:rPr>
                    <w:t>给水系统</w:t>
                  </w:r>
                </w:p>
              </w:tc>
              <w:tc>
                <w:tcPr>
                  <w:tcW w:w="1839" w:type="pct"/>
                  <w:tcBorders>
                    <w:tl2br w:val="nil"/>
                    <w:tr2bl w:val="nil"/>
                  </w:tcBorders>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color w:val="auto"/>
                      <w:szCs w:val="21"/>
                    </w:rPr>
                    <w:t>项目用水取自市政供水管网</w:t>
                  </w:r>
                </w:p>
              </w:tc>
              <w:tc>
                <w:tcPr>
                  <w:tcW w:w="1631" w:type="pct"/>
                  <w:tcBorders>
                    <w:tl2br w:val="nil"/>
                    <w:tr2bl w:val="nil"/>
                  </w:tcBorders>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color w:val="auto"/>
                      <w:szCs w:val="21"/>
                    </w:rPr>
                    <w:t>项目用水取自市政供水管网</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p>
              </w:tc>
              <w:tc>
                <w:tcPr>
                  <w:tcW w:w="663" w:type="pct"/>
                  <w:tcBorders>
                    <w:tl2br w:val="nil"/>
                    <w:tr2bl w:val="nil"/>
                  </w:tcBorders>
                  <w:noWrap w:val="0"/>
                  <w:vAlign w:val="center"/>
                </w:tcPr>
                <w:p>
                  <w:pPr>
                    <w:snapToGrid w:val="0"/>
                    <w:jc w:val="center"/>
                    <w:rPr>
                      <w:rFonts w:hint="default" w:ascii="Times New Roman" w:hAnsi="Times New Roman" w:eastAsia="宋体" w:cs="Times New Roman"/>
                      <w:sz w:val="21"/>
                      <w:szCs w:val="21"/>
                      <w:lang w:eastAsia="zh-CN"/>
                    </w:rPr>
                  </w:pPr>
                  <w:r>
                    <w:rPr>
                      <w:rFonts w:hint="default" w:ascii="Times New Roman" w:hAnsi="Times New Roman" w:cs="Times New Roman"/>
                      <w:color w:val="auto"/>
                      <w:szCs w:val="21"/>
                    </w:rPr>
                    <w:t>排水系统</w:t>
                  </w:r>
                </w:p>
              </w:tc>
              <w:tc>
                <w:tcPr>
                  <w:tcW w:w="1839" w:type="pct"/>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color w:val="auto"/>
                      <w:szCs w:val="21"/>
                    </w:rPr>
                    <w:t>项目生活污水经化粪池预处理后排入市政污水管网，进入</w:t>
                  </w:r>
                  <w:r>
                    <w:rPr>
                      <w:rFonts w:hint="eastAsia" w:ascii="Times New Roman" w:hAnsi="Times New Roman" w:cs="Times New Roman"/>
                      <w:color w:val="auto"/>
                      <w:szCs w:val="21"/>
                      <w:lang w:eastAsia="zh-CN"/>
                    </w:rPr>
                    <w:t>宁国经济技术开发区污水处理厂</w:t>
                  </w:r>
                  <w:r>
                    <w:rPr>
                      <w:rFonts w:hint="default" w:ascii="Times New Roman" w:hAnsi="Times New Roman" w:cs="Times New Roman"/>
                      <w:color w:val="auto"/>
                      <w:szCs w:val="21"/>
                    </w:rPr>
                    <w:t>。</w:t>
                  </w:r>
                </w:p>
              </w:tc>
              <w:tc>
                <w:tcPr>
                  <w:tcW w:w="1631" w:type="pct"/>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color w:val="auto"/>
                      <w:szCs w:val="21"/>
                    </w:rPr>
                    <w:t>项目生活污水经化粪池预处理后排入市政污水管网，进入</w:t>
                  </w:r>
                  <w:r>
                    <w:rPr>
                      <w:rFonts w:hint="eastAsia" w:ascii="Times New Roman" w:hAnsi="Times New Roman" w:cs="Times New Roman"/>
                      <w:color w:val="auto"/>
                      <w:szCs w:val="21"/>
                      <w:lang w:eastAsia="zh-CN"/>
                    </w:rPr>
                    <w:t>宁国经济技术开发区污水处理厂</w:t>
                  </w:r>
                  <w:r>
                    <w:rPr>
                      <w:rFonts w:hint="default" w:ascii="Times New Roman" w:hAnsi="Times New Roman" w:cs="Times New Roman"/>
                      <w:color w:val="auto"/>
                      <w:szCs w:val="21"/>
                    </w:rPr>
                    <w:t>。</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辅助工程</w:t>
                  </w:r>
                </w:p>
              </w:tc>
              <w:tc>
                <w:tcPr>
                  <w:tcW w:w="663" w:type="pct"/>
                  <w:tcBorders>
                    <w:tl2br w:val="nil"/>
                    <w:tr2bl w:val="nil"/>
                  </w:tcBorders>
                  <w:noWrap w:val="0"/>
                  <w:vAlign w:val="center"/>
                </w:tcPr>
                <w:p>
                  <w:pPr>
                    <w:adjustRightInd w:val="0"/>
                    <w:snapToGrid w:val="0"/>
                    <w:jc w:val="center"/>
                    <w:rPr>
                      <w:rFonts w:hint="default" w:ascii="Times New Roman" w:hAnsi="Times New Roman" w:eastAsia="宋体" w:cs="Times New Roman"/>
                      <w:sz w:val="21"/>
                      <w:szCs w:val="21"/>
                      <w:lang w:eastAsia="zh-CN"/>
                    </w:rPr>
                  </w:pPr>
                  <w:r>
                    <w:rPr>
                      <w:rFonts w:hint="default" w:ascii="Times New Roman" w:hAnsi="Times New Roman" w:cs="Times New Roman"/>
                      <w:color w:val="auto"/>
                      <w:szCs w:val="21"/>
                      <w:lang w:eastAsia="zh-CN"/>
                    </w:rPr>
                    <w:t>控制室</w:t>
                  </w:r>
                </w:p>
              </w:tc>
              <w:tc>
                <w:tcPr>
                  <w:tcW w:w="1839" w:type="pct"/>
                  <w:tcBorders>
                    <w:tl2br w:val="nil"/>
                    <w:tr2bl w:val="nil"/>
                  </w:tcBorders>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Cs w:val="21"/>
                      <w:lang w:eastAsia="zh-CN"/>
                    </w:rPr>
                    <w:t>位于车间中间位置，用于控制设备运行，</w:t>
                  </w:r>
                  <w:r>
                    <w:rPr>
                      <w:rFonts w:hint="default" w:ascii="Times New Roman" w:hAnsi="Times New Roman" w:cs="Times New Roman"/>
                      <w:color w:val="auto"/>
                      <w:szCs w:val="21"/>
                    </w:rPr>
                    <w:t>建筑面积</w:t>
                  </w:r>
                  <w:r>
                    <w:rPr>
                      <w:rFonts w:hint="default" w:ascii="Times New Roman" w:hAnsi="Times New Roman" w:cs="Times New Roman"/>
                      <w:color w:val="auto"/>
                      <w:szCs w:val="21"/>
                      <w:lang w:val="en-US" w:eastAsia="zh-CN"/>
                    </w:rPr>
                    <w:t>3</w:t>
                  </w:r>
                  <w:r>
                    <w:rPr>
                      <w:rFonts w:hint="default" w:ascii="Times New Roman" w:hAnsi="Times New Roman" w:cs="Times New Roman"/>
                      <w:color w:val="auto"/>
                      <w:szCs w:val="21"/>
                    </w:rPr>
                    <w:t>0</w:t>
                  </w:r>
                  <w:r>
                    <w:rPr>
                      <w:rFonts w:hint="default" w:ascii="Times New Roman" w:hAnsi="Times New Roman" w:cs="Times New Roman"/>
                      <w:color w:val="auto"/>
                      <w:szCs w:val="21"/>
                      <w:lang w:eastAsia="zh-CN"/>
                    </w:rPr>
                    <w:t>m</w:t>
                  </w:r>
                  <w:r>
                    <w:rPr>
                      <w:rFonts w:hint="default" w:ascii="Times New Roman" w:hAnsi="Times New Roman" w:cs="Times New Roman"/>
                      <w:color w:val="auto"/>
                      <w:szCs w:val="21"/>
                      <w:vertAlign w:val="superscript"/>
                      <w:lang w:eastAsia="zh-CN"/>
                    </w:rPr>
                    <w:t>2</w:t>
                  </w:r>
                </w:p>
              </w:tc>
              <w:tc>
                <w:tcPr>
                  <w:tcW w:w="1631" w:type="pct"/>
                  <w:tcBorders>
                    <w:tl2br w:val="nil"/>
                    <w:tr2bl w:val="nil"/>
                  </w:tcBorders>
                  <w:noWrap w:val="0"/>
                  <w:vAlign w:val="center"/>
                </w:tcPr>
                <w:p>
                  <w:pPr>
                    <w:adjustRightInd w:val="0"/>
                    <w:snapToGrid w:val="0"/>
                    <w:jc w:val="center"/>
                    <w:rPr>
                      <w:rFonts w:hint="default" w:ascii="Times New Roman" w:hAnsi="Times New Roman" w:eastAsia="宋体" w:cs="Times New Roman"/>
                      <w:sz w:val="21"/>
                      <w:szCs w:val="21"/>
                      <w:lang w:eastAsia="zh-CN"/>
                    </w:rPr>
                  </w:pPr>
                  <w:r>
                    <w:rPr>
                      <w:rFonts w:hint="eastAsia" w:ascii="Times New Roman" w:hAnsi="Times New Roman" w:cs="Times New Roman"/>
                      <w:color w:val="auto"/>
                      <w:szCs w:val="21"/>
                      <w:lang w:eastAsia="zh-CN"/>
                    </w:rPr>
                    <w:t>已建设控制室位于生产</w:t>
                  </w:r>
                  <w:r>
                    <w:rPr>
                      <w:rFonts w:hint="default" w:ascii="Times New Roman" w:hAnsi="Times New Roman" w:cs="Times New Roman"/>
                      <w:color w:val="auto"/>
                      <w:szCs w:val="21"/>
                      <w:lang w:eastAsia="zh-CN"/>
                    </w:rPr>
                    <w:t>车间中间位置，用于控制设备运行，</w:t>
                  </w:r>
                  <w:r>
                    <w:rPr>
                      <w:rFonts w:hint="default" w:ascii="Times New Roman" w:hAnsi="Times New Roman" w:cs="Times New Roman"/>
                      <w:color w:val="auto"/>
                      <w:szCs w:val="21"/>
                    </w:rPr>
                    <w:t>建筑面积</w:t>
                  </w:r>
                  <w:r>
                    <w:rPr>
                      <w:rFonts w:hint="default" w:ascii="Times New Roman" w:hAnsi="Times New Roman" w:cs="Times New Roman"/>
                      <w:color w:val="auto"/>
                      <w:szCs w:val="21"/>
                      <w:lang w:val="en-US" w:eastAsia="zh-CN"/>
                    </w:rPr>
                    <w:t>3</w:t>
                  </w:r>
                  <w:r>
                    <w:rPr>
                      <w:rFonts w:hint="default" w:ascii="Times New Roman" w:hAnsi="Times New Roman" w:cs="Times New Roman"/>
                      <w:color w:val="auto"/>
                      <w:szCs w:val="21"/>
                    </w:rPr>
                    <w:t>0</w:t>
                  </w:r>
                  <w:r>
                    <w:rPr>
                      <w:rFonts w:hint="default" w:ascii="Times New Roman" w:hAnsi="Times New Roman" w:cs="Times New Roman"/>
                      <w:color w:val="auto"/>
                      <w:szCs w:val="21"/>
                      <w:lang w:eastAsia="zh-CN"/>
                    </w:rPr>
                    <w:t>m</w:t>
                  </w:r>
                  <w:r>
                    <w:rPr>
                      <w:rFonts w:hint="default" w:ascii="Times New Roman" w:hAnsi="Times New Roman" w:cs="Times New Roman"/>
                      <w:color w:val="auto"/>
                      <w:szCs w:val="21"/>
                      <w:vertAlign w:val="superscript"/>
                      <w:lang w:eastAsia="zh-CN"/>
                    </w:rPr>
                    <w:t>2</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374" w:type="pct"/>
                  <w:vMerge w:val="restar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环保工程</w:t>
                  </w:r>
                </w:p>
              </w:tc>
              <w:tc>
                <w:tcPr>
                  <w:tcW w:w="663" w:type="pct"/>
                  <w:vMerge w:val="restar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废气处理</w:t>
                  </w:r>
                </w:p>
              </w:tc>
              <w:tc>
                <w:tcPr>
                  <w:tcW w:w="1839" w:type="pct"/>
                  <w:tcBorders>
                    <w:tl2br w:val="nil"/>
                    <w:tr2bl w:val="nil"/>
                  </w:tcBorders>
                  <w:noWrap w:val="0"/>
                  <w:vAlign w:val="center"/>
                </w:tcPr>
                <w:p>
                  <w:pPr>
                    <w:pStyle w:val="39"/>
                    <w:spacing w:line="240" w:lineRule="auto"/>
                    <w:ind w:left="-105" w:leftChars="-50" w:right="-105" w:rightChars="-50"/>
                    <w:rPr>
                      <w:rFonts w:hint="eastAsia" w:ascii="Times New Roman" w:hAnsi="Times New Roman" w:eastAsia="宋体" w:cs="Times New Roman"/>
                      <w:lang w:eastAsia="zh-CN"/>
                    </w:rPr>
                  </w:pPr>
                  <w:r>
                    <w:rPr>
                      <w:rFonts w:hint="default" w:ascii="Times New Roman" w:hAnsi="Times New Roman" w:eastAsia="宋体" w:cs="Times New Roman"/>
                      <w:color w:val="auto"/>
                      <w:sz w:val="21"/>
                      <w:lang w:val="en-US" w:eastAsia="zh-CN"/>
                    </w:rPr>
                    <w:t>1#线</w:t>
                  </w:r>
                  <w:r>
                    <w:rPr>
                      <w:rFonts w:hint="default" w:ascii="Times New Roman" w:hAnsi="Times New Roman" w:eastAsia="宋体" w:cs="Times New Roman"/>
                      <w:color w:val="auto"/>
                      <w:sz w:val="21"/>
                      <w:lang w:eastAsia="zh-CN"/>
                    </w:rPr>
                    <w:t>磷</w:t>
                  </w:r>
                  <w:r>
                    <w:rPr>
                      <w:rFonts w:hint="default" w:ascii="Times New Roman" w:hAnsi="Times New Roman" w:eastAsia="宋体" w:cs="Times New Roman"/>
                      <w:color w:val="auto"/>
                      <w:sz w:val="21"/>
                    </w:rPr>
                    <w:t>石膏</w:t>
                  </w:r>
                  <w:r>
                    <w:rPr>
                      <w:rFonts w:hint="default" w:ascii="Times New Roman" w:hAnsi="Times New Roman" w:eastAsia="宋体" w:cs="Times New Roman"/>
                      <w:color w:val="auto"/>
                      <w:sz w:val="21"/>
                      <w:lang w:eastAsia="zh-CN"/>
                    </w:rPr>
                    <w:t>投料</w:t>
                  </w:r>
                  <w:r>
                    <w:rPr>
                      <w:rFonts w:hint="default" w:ascii="Times New Roman" w:hAnsi="Times New Roman" w:eastAsia="宋体" w:cs="Times New Roman"/>
                      <w:color w:val="auto"/>
                      <w:sz w:val="21"/>
                    </w:rPr>
                    <w:t>粉尘</w:t>
                  </w:r>
                  <w:r>
                    <w:rPr>
                      <w:rFonts w:hint="eastAsia" w:ascii="Times New Roman" w:hAnsi="Times New Roman" w:eastAsia="宋体" w:cs="Times New Roman"/>
                      <w:color w:val="auto"/>
                      <w:sz w:val="21"/>
                      <w:lang w:val="en-US" w:eastAsia="zh-CN"/>
                    </w:rPr>
                    <w:t xml:space="preserve"> </w:t>
                  </w:r>
                  <w:r>
                    <w:rPr>
                      <w:rFonts w:hint="default" w:ascii="Times New Roman" w:hAnsi="Times New Roman" w:eastAsia="宋体" w:cs="Times New Roman"/>
                      <w:color w:val="auto"/>
                      <w:sz w:val="21"/>
                      <w:lang w:val="en-US" w:eastAsia="zh-CN"/>
                    </w:rPr>
                    <w:t>布袋除尘器+15m高排气筒（DA001）</w:t>
                  </w:r>
                </w:p>
              </w:tc>
              <w:tc>
                <w:tcPr>
                  <w:tcW w:w="1631"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color w:val="auto"/>
                      <w:kern w:val="2"/>
                      <w:sz w:val="21"/>
                      <w:szCs w:val="21"/>
                      <w:lang w:eastAsia="zh-CN"/>
                    </w:rPr>
                  </w:pPr>
                  <w:r>
                    <w:rPr>
                      <w:rFonts w:hint="default" w:ascii="Times New Roman" w:hAnsi="Times New Roman" w:eastAsia="宋体" w:cs="Times New Roman"/>
                      <w:color w:val="auto"/>
                      <w:sz w:val="21"/>
                      <w:lang w:val="en-US" w:eastAsia="zh-CN"/>
                    </w:rPr>
                    <w:t>1#线磷石膏投料粉尘</w:t>
                  </w:r>
                  <w:r>
                    <w:rPr>
                      <w:rFonts w:hint="eastAsia" w:ascii="Times New Roman" w:hAnsi="Times New Roman" w:eastAsia="宋体" w:cs="Times New Roman"/>
                      <w:color w:val="auto"/>
                      <w:sz w:val="21"/>
                      <w:lang w:val="en-US" w:eastAsia="zh-CN"/>
                    </w:rPr>
                    <w:t>与2</w:t>
                  </w:r>
                  <w:r>
                    <w:rPr>
                      <w:rFonts w:hint="default" w:ascii="Times New Roman" w:hAnsi="Times New Roman" w:eastAsia="宋体" w:cs="Times New Roman"/>
                      <w:color w:val="auto"/>
                      <w:sz w:val="21"/>
                      <w:lang w:val="en-US" w:eastAsia="zh-CN"/>
                    </w:rPr>
                    <w:t>#线磷石膏投料粉尘</w:t>
                  </w:r>
                  <w:r>
                    <w:rPr>
                      <w:rFonts w:hint="eastAsia" w:ascii="Times New Roman" w:hAnsi="Times New Roman" w:eastAsia="宋体" w:cs="Times New Roman"/>
                      <w:color w:val="auto"/>
                      <w:sz w:val="21"/>
                      <w:lang w:val="en-US" w:eastAsia="zh-CN"/>
                    </w:rPr>
                    <w:t>合并</w:t>
                  </w:r>
                  <w:r>
                    <w:rPr>
                      <w:rFonts w:hint="default" w:ascii="Times New Roman" w:hAnsi="Times New Roman" w:eastAsia="宋体" w:cs="Times New Roman"/>
                      <w:color w:val="auto"/>
                      <w:sz w:val="21"/>
                      <w:lang w:val="en-US" w:eastAsia="zh-CN"/>
                    </w:rPr>
                    <w:t>经布袋除尘器</w:t>
                  </w:r>
                  <w:r>
                    <w:rPr>
                      <w:rFonts w:hint="eastAsia" w:ascii="Times New Roman" w:hAnsi="Times New Roman" w:eastAsia="宋体" w:cs="Times New Roman"/>
                      <w:color w:val="auto"/>
                      <w:sz w:val="21"/>
                      <w:lang w:val="en-US" w:eastAsia="zh-CN"/>
                    </w:rPr>
                    <w:t>处理经</w:t>
                  </w:r>
                  <w:r>
                    <w:rPr>
                      <w:rFonts w:hint="default" w:ascii="Times New Roman" w:hAnsi="Times New Roman" w:eastAsia="宋体" w:cs="Times New Roman"/>
                      <w:color w:val="auto"/>
                      <w:sz w:val="21"/>
                      <w:lang w:val="en-US" w:eastAsia="zh-CN"/>
                    </w:rPr>
                    <w:t>15m高排气筒（DA001）排放</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37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839"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b w:val="0"/>
                      <w:bCs w:val="0"/>
                      <w:szCs w:val="21"/>
                    </w:rPr>
                  </w:pPr>
                  <w:r>
                    <w:rPr>
                      <w:rFonts w:hint="default" w:ascii="Times New Roman" w:hAnsi="Times New Roman" w:eastAsia="宋体" w:cs="Times New Roman"/>
                      <w:b w:val="0"/>
                      <w:bCs w:val="0"/>
                      <w:color w:val="auto"/>
                      <w:sz w:val="21"/>
                      <w:lang w:val="en-US" w:eastAsia="zh-CN"/>
                    </w:rPr>
                    <w:t>1#线</w:t>
                  </w:r>
                  <w:r>
                    <w:rPr>
                      <w:rFonts w:hint="default" w:ascii="Times New Roman" w:hAnsi="Times New Roman" w:eastAsia="宋体" w:cs="Times New Roman"/>
                      <w:b w:val="0"/>
                      <w:bCs w:val="0"/>
                      <w:color w:val="auto"/>
                      <w:sz w:val="21"/>
                    </w:rPr>
                    <w:t>石膏</w:t>
                  </w:r>
                  <w:r>
                    <w:rPr>
                      <w:rFonts w:hint="eastAsia" w:ascii="Times New Roman" w:hAnsi="Times New Roman" w:eastAsia="宋体" w:cs="Times New Roman"/>
                      <w:b w:val="0"/>
                      <w:bCs w:val="0"/>
                      <w:color w:val="auto"/>
                      <w:sz w:val="21"/>
                      <w:lang w:eastAsia="zh-CN"/>
                    </w:rPr>
                    <w:t>烘干</w:t>
                  </w:r>
                  <w:r>
                    <w:rPr>
                      <w:rFonts w:hint="default" w:ascii="Times New Roman" w:hAnsi="Times New Roman" w:eastAsia="宋体" w:cs="Times New Roman"/>
                      <w:b w:val="0"/>
                      <w:bCs w:val="0"/>
                      <w:color w:val="auto"/>
                      <w:sz w:val="21"/>
                    </w:rPr>
                    <w:t>粉尘</w:t>
                  </w:r>
                  <w:r>
                    <w:rPr>
                      <w:rFonts w:hint="eastAsia" w:ascii="Times New Roman" w:hAnsi="Times New Roman" w:eastAsia="宋体" w:cs="Times New Roman"/>
                      <w:b w:val="0"/>
                      <w:bCs w:val="0"/>
                      <w:color w:val="auto"/>
                      <w:sz w:val="21"/>
                      <w:lang w:val="en-US" w:eastAsia="zh-CN"/>
                    </w:rPr>
                    <w:t xml:space="preserve"> </w:t>
                  </w:r>
                  <w:r>
                    <w:rPr>
                      <w:rFonts w:hint="default" w:ascii="Times New Roman" w:hAnsi="Times New Roman" w:eastAsia="宋体" w:cs="Times New Roman"/>
                      <w:b w:val="0"/>
                      <w:bCs w:val="0"/>
                      <w:color w:val="auto"/>
                      <w:sz w:val="21"/>
                      <w:lang w:val="en-US" w:eastAsia="zh-CN"/>
                    </w:rPr>
                    <w:t>布袋除尘器+15m高排气筒（DA002）</w:t>
                  </w:r>
                </w:p>
              </w:tc>
              <w:tc>
                <w:tcPr>
                  <w:tcW w:w="1631"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szCs w:val="21"/>
                    </w:rPr>
                  </w:pPr>
                  <w:r>
                    <w:rPr>
                      <w:rFonts w:hint="default" w:ascii="Times New Roman" w:hAnsi="Times New Roman" w:eastAsia="宋体" w:cs="Times New Roman"/>
                      <w:b w:val="0"/>
                      <w:bCs w:val="0"/>
                      <w:color w:val="auto"/>
                      <w:sz w:val="21"/>
                      <w:lang w:val="en-US" w:eastAsia="zh-CN"/>
                    </w:rPr>
                    <w:t>1#线石膏烘干粉尘经布袋除尘器+15m高排气筒（DA002）排放</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37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839"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b w:val="0"/>
                      <w:bCs w:val="0"/>
                      <w:szCs w:val="21"/>
                    </w:rPr>
                  </w:pPr>
                  <w:r>
                    <w:rPr>
                      <w:rFonts w:hint="eastAsia" w:ascii="Times New Roman" w:hAnsi="Times New Roman" w:eastAsia="宋体" w:cs="Times New Roman"/>
                      <w:b w:val="0"/>
                      <w:bCs w:val="0"/>
                      <w:color w:val="auto"/>
                      <w:sz w:val="21"/>
                      <w:lang w:val="en-US" w:eastAsia="zh-CN"/>
                    </w:rPr>
                    <w:t>1#线沸腾炉燃烧废气 SNCR脱硝+布袋除尘器+铵肥-硫酸铵法脱硫+15</w:t>
                  </w:r>
                  <w:r>
                    <w:rPr>
                      <w:rFonts w:hint="default" w:ascii="Times New Roman" w:hAnsi="Times New Roman" w:eastAsia="宋体" w:cs="Times New Roman"/>
                      <w:b w:val="0"/>
                      <w:bCs w:val="0"/>
                      <w:color w:val="auto"/>
                      <w:sz w:val="21"/>
                      <w:lang w:val="en-US" w:eastAsia="zh-CN"/>
                    </w:rPr>
                    <w:t>m高排气筒（DA003）</w:t>
                  </w:r>
                </w:p>
              </w:tc>
              <w:tc>
                <w:tcPr>
                  <w:tcW w:w="1631"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szCs w:val="21"/>
                    </w:rPr>
                  </w:pPr>
                  <w:r>
                    <w:rPr>
                      <w:rFonts w:hint="eastAsia" w:ascii="Times New Roman" w:hAnsi="Times New Roman" w:eastAsia="宋体" w:cs="Times New Roman"/>
                      <w:b w:val="0"/>
                      <w:bCs w:val="0"/>
                      <w:color w:val="auto"/>
                      <w:sz w:val="21"/>
                      <w:lang w:val="en-US" w:eastAsia="zh-CN"/>
                    </w:rPr>
                    <w:t>1#线沸腾炉燃烧废气经SNCR脱硝+布袋除尘器+铵肥-硫酸铵法脱硫+15m高排气筒（DA003）排放</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37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839"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b w:val="0"/>
                      <w:bCs w:val="0"/>
                      <w:szCs w:val="21"/>
                    </w:rPr>
                  </w:pPr>
                  <w:r>
                    <w:rPr>
                      <w:rFonts w:hint="default" w:ascii="Times New Roman" w:hAnsi="Times New Roman" w:eastAsia="宋体" w:cs="Times New Roman"/>
                      <w:color w:val="auto"/>
                      <w:sz w:val="21"/>
                      <w:lang w:val="en-US" w:eastAsia="zh-CN"/>
                    </w:rPr>
                    <w:t>1#线</w:t>
                  </w:r>
                  <w:r>
                    <w:rPr>
                      <w:rFonts w:hint="default" w:ascii="Times New Roman" w:hAnsi="Times New Roman" w:eastAsia="宋体" w:cs="Times New Roman"/>
                      <w:color w:val="auto"/>
                      <w:sz w:val="21"/>
                      <w:lang w:eastAsia="zh-CN"/>
                    </w:rPr>
                    <w:t>筛分粉尘</w:t>
                  </w:r>
                  <w:r>
                    <w:rPr>
                      <w:rFonts w:hint="eastAsia" w:ascii="Times New Roman" w:hAnsi="Times New Roman" w:eastAsia="宋体" w:cs="Times New Roman"/>
                      <w:color w:val="auto"/>
                      <w:sz w:val="21"/>
                      <w:lang w:val="en-US" w:eastAsia="zh-CN"/>
                    </w:rPr>
                    <w:t xml:space="preserve"> </w:t>
                  </w:r>
                  <w:r>
                    <w:rPr>
                      <w:rFonts w:hint="default" w:ascii="Times New Roman" w:hAnsi="Times New Roman" w:eastAsia="宋体" w:cs="Times New Roman"/>
                      <w:b w:val="0"/>
                      <w:bCs w:val="0"/>
                      <w:color w:val="auto"/>
                      <w:sz w:val="21"/>
                      <w:lang w:val="en-US" w:eastAsia="zh-CN"/>
                    </w:rPr>
                    <w:t>布袋除尘器+15m高排气筒（DA004）</w:t>
                  </w:r>
                </w:p>
              </w:tc>
              <w:tc>
                <w:tcPr>
                  <w:tcW w:w="1631"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szCs w:val="21"/>
                    </w:rPr>
                  </w:pPr>
                  <w:r>
                    <w:rPr>
                      <w:rFonts w:hint="default" w:ascii="Times New Roman" w:hAnsi="Times New Roman" w:eastAsia="宋体" w:cs="Times New Roman"/>
                      <w:color w:val="auto"/>
                      <w:sz w:val="21"/>
                      <w:lang w:val="en-US" w:eastAsia="zh-CN"/>
                    </w:rPr>
                    <w:t>1#线筛分粉尘经布袋除尘器+15m高排气筒（DA004）排放</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37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839"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szCs w:val="21"/>
                    </w:rPr>
                  </w:pPr>
                  <w:r>
                    <w:rPr>
                      <w:rFonts w:hint="default" w:ascii="Times New Roman" w:hAnsi="Times New Roman" w:eastAsia="宋体" w:cs="Times New Roman"/>
                      <w:color w:val="auto"/>
                      <w:sz w:val="21"/>
                      <w:lang w:val="en-US" w:eastAsia="zh-CN"/>
                    </w:rPr>
                    <w:t>1#线</w:t>
                  </w:r>
                  <w:r>
                    <w:rPr>
                      <w:rFonts w:hint="default" w:ascii="Times New Roman" w:hAnsi="Times New Roman" w:eastAsia="宋体" w:cs="Times New Roman"/>
                      <w:color w:val="auto"/>
                      <w:sz w:val="21"/>
                      <w:lang w:eastAsia="zh-CN"/>
                    </w:rPr>
                    <w:t>粉磨、袋装包装卸料粉尘</w:t>
                  </w:r>
                  <w:r>
                    <w:rPr>
                      <w:rFonts w:hint="eastAsia" w:ascii="Times New Roman" w:hAnsi="Times New Roman" w:eastAsia="宋体" w:cs="Times New Roman"/>
                      <w:color w:val="auto"/>
                      <w:sz w:val="21"/>
                      <w:lang w:val="en-US" w:eastAsia="zh-CN"/>
                    </w:rPr>
                    <w:t xml:space="preserve"> </w:t>
                  </w:r>
                  <w:r>
                    <w:rPr>
                      <w:rFonts w:hint="default" w:ascii="Times New Roman" w:hAnsi="Times New Roman" w:eastAsia="宋体" w:cs="Times New Roman"/>
                      <w:color w:val="auto"/>
                      <w:sz w:val="21"/>
                      <w:lang w:val="en-US" w:eastAsia="zh-CN"/>
                    </w:rPr>
                    <w:t>布袋除尘器+15m高废气排气筒（DA005）</w:t>
                  </w:r>
                </w:p>
              </w:tc>
              <w:tc>
                <w:tcPr>
                  <w:tcW w:w="1631"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szCs w:val="21"/>
                    </w:rPr>
                  </w:pPr>
                  <w:r>
                    <w:rPr>
                      <w:rFonts w:hint="default" w:ascii="Times New Roman" w:hAnsi="Times New Roman" w:eastAsia="宋体" w:cs="Times New Roman"/>
                      <w:color w:val="auto"/>
                      <w:sz w:val="21"/>
                      <w:lang w:val="en-US" w:eastAsia="zh-CN"/>
                    </w:rPr>
                    <w:t>1#线粉磨、袋装包装卸料粉尘经布袋除尘器+15m高废气排气筒（DA005）排放</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37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839"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szCs w:val="21"/>
                    </w:rPr>
                  </w:pPr>
                  <w:r>
                    <w:rPr>
                      <w:rFonts w:hint="default" w:ascii="Times New Roman" w:hAnsi="Times New Roman" w:eastAsia="宋体" w:cs="Times New Roman"/>
                      <w:color w:val="auto"/>
                      <w:sz w:val="21"/>
                      <w:lang w:val="en-US" w:eastAsia="zh-CN"/>
                    </w:rPr>
                    <w:t>1#线1#</w:t>
                  </w:r>
                  <w:r>
                    <w:rPr>
                      <w:rFonts w:hint="default" w:ascii="Times New Roman" w:hAnsi="Times New Roman" w:eastAsia="宋体" w:cs="Times New Roman"/>
                      <w:color w:val="auto"/>
                      <w:sz w:val="21"/>
                    </w:rPr>
                    <w:t>熟料仓粉尘</w:t>
                  </w:r>
                  <w:r>
                    <w:rPr>
                      <w:rFonts w:hint="eastAsia" w:ascii="Times New Roman" w:hAnsi="Times New Roman" w:eastAsia="宋体" w:cs="Times New Roman"/>
                      <w:color w:val="auto"/>
                      <w:sz w:val="21"/>
                      <w:lang w:val="en-US" w:eastAsia="zh-CN"/>
                    </w:rPr>
                    <w:t xml:space="preserve"> </w:t>
                  </w:r>
                  <w:r>
                    <w:rPr>
                      <w:rFonts w:hint="default" w:ascii="Times New Roman" w:hAnsi="Times New Roman" w:eastAsia="宋体" w:cs="Times New Roman"/>
                      <w:color w:val="auto"/>
                      <w:sz w:val="21"/>
                      <w:lang w:val="en-US" w:eastAsia="zh-CN"/>
                    </w:rPr>
                    <w:t>仓顶除尘器+18m高废气排气筒（DA006）</w:t>
                  </w:r>
                </w:p>
              </w:tc>
              <w:tc>
                <w:tcPr>
                  <w:tcW w:w="1631"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szCs w:val="21"/>
                    </w:rPr>
                  </w:pPr>
                  <w:r>
                    <w:rPr>
                      <w:rFonts w:hint="default" w:ascii="Times New Roman" w:hAnsi="Times New Roman" w:eastAsia="宋体" w:cs="Times New Roman"/>
                      <w:color w:val="auto"/>
                      <w:sz w:val="21"/>
                      <w:lang w:val="en-US" w:eastAsia="zh-CN"/>
                    </w:rPr>
                    <w:t>1#线1#熟料仓粉尘经仓顶除尘器+仓顶呼吸口排放</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不</w:t>
                  </w: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37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839"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szCs w:val="21"/>
                    </w:rPr>
                  </w:pPr>
                  <w:r>
                    <w:rPr>
                      <w:rFonts w:hint="default" w:ascii="Times New Roman" w:hAnsi="Times New Roman" w:eastAsia="宋体" w:cs="Times New Roman"/>
                      <w:color w:val="auto"/>
                      <w:sz w:val="21"/>
                      <w:lang w:val="en-US" w:eastAsia="zh-CN"/>
                    </w:rPr>
                    <w:t>1#线2#</w:t>
                  </w:r>
                  <w:r>
                    <w:rPr>
                      <w:rFonts w:hint="default" w:ascii="Times New Roman" w:hAnsi="Times New Roman" w:eastAsia="宋体" w:cs="Times New Roman"/>
                      <w:color w:val="auto"/>
                      <w:sz w:val="21"/>
                    </w:rPr>
                    <w:t>熟料仓粉尘</w:t>
                  </w:r>
                  <w:r>
                    <w:rPr>
                      <w:rFonts w:hint="eastAsia" w:ascii="Times New Roman" w:hAnsi="Times New Roman" w:eastAsia="宋体" w:cs="Times New Roman"/>
                      <w:color w:val="auto"/>
                      <w:sz w:val="21"/>
                      <w:lang w:val="en-US" w:eastAsia="zh-CN"/>
                    </w:rPr>
                    <w:t xml:space="preserve"> </w:t>
                  </w:r>
                  <w:r>
                    <w:rPr>
                      <w:rFonts w:hint="default" w:ascii="Times New Roman" w:hAnsi="Times New Roman" w:eastAsia="宋体" w:cs="Times New Roman"/>
                      <w:color w:val="auto"/>
                      <w:sz w:val="21"/>
                      <w:lang w:val="en-US" w:eastAsia="zh-CN"/>
                    </w:rPr>
                    <w:t>仓顶除尘器+18m高废气排气筒（DA007）</w:t>
                  </w:r>
                </w:p>
              </w:tc>
              <w:tc>
                <w:tcPr>
                  <w:tcW w:w="1631"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szCs w:val="21"/>
                    </w:rPr>
                  </w:pPr>
                  <w:r>
                    <w:rPr>
                      <w:rFonts w:hint="default" w:ascii="Times New Roman" w:hAnsi="Times New Roman" w:eastAsia="宋体" w:cs="Times New Roman"/>
                      <w:color w:val="auto"/>
                      <w:sz w:val="21"/>
                      <w:lang w:val="en-US" w:eastAsia="zh-CN"/>
                    </w:rPr>
                    <w:t>1#线</w:t>
                  </w:r>
                  <w:r>
                    <w:rPr>
                      <w:rFonts w:hint="eastAsia" w:ascii="Times New Roman" w:hAnsi="Times New Roman" w:eastAsia="宋体" w:cs="Times New Roman"/>
                      <w:color w:val="auto"/>
                      <w:sz w:val="21"/>
                      <w:lang w:val="en-US" w:eastAsia="zh-CN"/>
                    </w:rPr>
                    <w:t>2</w:t>
                  </w:r>
                  <w:r>
                    <w:rPr>
                      <w:rFonts w:hint="default" w:ascii="Times New Roman" w:hAnsi="Times New Roman" w:eastAsia="宋体" w:cs="Times New Roman"/>
                      <w:color w:val="auto"/>
                      <w:sz w:val="21"/>
                      <w:lang w:val="en-US" w:eastAsia="zh-CN"/>
                    </w:rPr>
                    <w:t>#熟料仓粉尘经仓顶除尘器+仓顶呼吸口排放</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不</w:t>
                  </w: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37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839"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szCs w:val="21"/>
                    </w:rPr>
                  </w:pPr>
                  <w:r>
                    <w:rPr>
                      <w:rFonts w:hint="default" w:ascii="Times New Roman" w:hAnsi="Times New Roman" w:eastAsia="宋体" w:cs="Times New Roman"/>
                      <w:color w:val="auto"/>
                      <w:sz w:val="21"/>
                      <w:lang w:val="en-US" w:eastAsia="zh-CN"/>
                    </w:rPr>
                    <w:t>1#线1#</w:t>
                  </w:r>
                  <w:r>
                    <w:rPr>
                      <w:rFonts w:hint="default" w:ascii="Times New Roman" w:hAnsi="Times New Roman" w:eastAsia="宋体" w:cs="Times New Roman"/>
                      <w:color w:val="auto"/>
                      <w:sz w:val="21"/>
                    </w:rPr>
                    <w:t>成品仓粉尘</w:t>
                  </w:r>
                  <w:r>
                    <w:rPr>
                      <w:rFonts w:hint="eastAsia" w:ascii="Times New Roman" w:hAnsi="Times New Roman" w:eastAsia="宋体" w:cs="Times New Roman"/>
                      <w:color w:val="auto"/>
                      <w:sz w:val="21"/>
                      <w:lang w:val="en-US" w:eastAsia="zh-CN"/>
                    </w:rPr>
                    <w:t xml:space="preserve"> </w:t>
                  </w:r>
                  <w:r>
                    <w:rPr>
                      <w:rFonts w:hint="default" w:ascii="Times New Roman" w:hAnsi="Times New Roman" w:eastAsia="宋体" w:cs="Times New Roman"/>
                      <w:color w:val="auto"/>
                      <w:sz w:val="21"/>
                      <w:lang w:val="en-US" w:eastAsia="zh-CN"/>
                    </w:rPr>
                    <w:t>仓顶除尘器+18m高废气排气筒（DA008）</w:t>
                  </w:r>
                </w:p>
              </w:tc>
              <w:tc>
                <w:tcPr>
                  <w:tcW w:w="1631"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szCs w:val="21"/>
                    </w:rPr>
                  </w:pPr>
                  <w:r>
                    <w:rPr>
                      <w:rFonts w:hint="default" w:ascii="Times New Roman" w:hAnsi="Times New Roman" w:eastAsia="宋体" w:cs="Times New Roman"/>
                      <w:color w:val="auto"/>
                      <w:sz w:val="21"/>
                      <w:lang w:val="en-US" w:eastAsia="zh-CN"/>
                    </w:rPr>
                    <w:t>1#线1#成品仓粉尘经仓顶除尘器+仓顶呼吸口排放</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不</w:t>
                  </w: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37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839"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szCs w:val="21"/>
                    </w:rPr>
                  </w:pPr>
                  <w:r>
                    <w:rPr>
                      <w:rFonts w:hint="default" w:ascii="Times New Roman" w:hAnsi="Times New Roman" w:eastAsia="宋体" w:cs="Times New Roman"/>
                      <w:color w:val="auto"/>
                      <w:sz w:val="21"/>
                      <w:lang w:val="en-US" w:eastAsia="zh-CN"/>
                    </w:rPr>
                    <w:t>1#线2#</w:t>
                  </w:r>
                  <w:r>
                    <w:rPr>
                      <w:rFonts w:hint="default" w:ascii="Times New Roman" w:hAnsi="Times New Roman" w:eastAsia="宋体" w:cs="Times New Roman"/>
                      <w:color w:val="auto"/>
                      <w:sz w:val="21"/>
                    </w:rPr>
                    <w:t>成品仓粉尘</w:t>
                  </w:r>
                  <w:r>
                    <w:rPr>
                      <w:rFonts w:hint="eastAsia" w:ascii="Times New Roman" w:hAnsi="Times New Roman" w:eastAsia="宋体" w:cs="Times New Roman"/>
                      <w:color w:val="auto"/>
                      <w:sz w:val="21"/>
                      <w:lang w:val="en-US" w:eastAsia="zh-CN"/>
                    </w:rPr>
                    <w:t xml:space="preserve"> </w:t>
                  </w:r>
                  <w:r>
                    <w:rPr>
                      <w:rFonts w:hint="default" w:ascii="Times New Roman" w:hAnsi="Times New Roman" w:eastAsia="宋体" w:cs="Times New Roman"/>
                      <w:color w:val="auto"/>
                      <w:sz w:val="21"/>
                      <w:lang w:val="en-US" w:eastAsia="zh-CN"/>
                    </w:rPr>
                    <w:t>仓顶除尘器+18m高废气排气筒（DA009）</w:t>
                  </w:r>
                </w:p>
              </w:tc>
              <w:tc>
                <w:tcPr>
                  <w:tcW w:w="1631"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szCs w:val="21"/>
                    </w:rPr>
                  </w:pPr>
                  <w:r>
                    <w:rPr>
                      <w:rFonts w:hint="default" w:ascii="Times New Roman" w:hAnsi="Times New Roman" w:eastAsia="宋体" w:cs="Times New Roman"/>
                      <w:color w:val="auto"/>
                      <w:sz w:val="21"/>
                      <w:lang w:val="en-US" w:eastAsia="zh-CN"/>
                    </w:rPr>
                    <w:t>1#线</w:t>
                  </w:r>
                  <w:r>
                    <w:rPr>
                      <w:rFonts w:hint="eastAsia" w:ascii="Times New Roman" w:hAnsi="Times New Roman" w:eastAsia="宋体" w:cs="Times New Roman"/>
                      <w:color w:val="auto"/>
                      <w:sz w:val="21"/>
                      <w:lang w:val="en-US" w:eastAsia="zh-CN"/>
                    </w:rPr>
                    <w:t>2</w:t>
                  </w:r>
                  <w:r>
                    <w:rPr>
                      <w:rFonts w:hint="default" w:ascii="Times New Roman" w:hAnsi="Times New Roman" w:eastAsia="宋体" w:cs="Times New Roman"/>
                      <w:color w:val="auto"/>
                      <w:sz w:val="21"/>
                      <w:lang w:val="en-US" w:eastAsia="zh-CN"/>
                    </w:rPr>
                    <w:t>#成品仓粉尘经仓顶除尘器+仓顶呼吸口排放</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不</w:t>
                  </w: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37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839"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szCs w:val="21"/>
                    </w:rPr>
                  </w:pPr>
                  <w:r>
                    <w:rPr>
                      <w:rFonts w:hint="default" w:ascii="Times New Roman" w:hAnsi="Times New Roman" w:eastAsia="宋体" w:cs="Times New Roman"/>
                      <w:color w:val="auto"/>
                      <w:sz w:val="21"/>
                      <w:lang w:val="en-US" w:eastAsia="zh-CN"/>
                    </w:rPr>
                    <w:t>1#线1#</w:t>
                  </w:r>
                  <w:r>
                    <w:rPr>
                      <w:rFonts w:hint="default" w:ascii="Times New Roman" w:hAnsi="Times New Roman" w:eastAsia="宋体" w:cs="Times New Roman"/>
                      <w:color w:val="auto"/>
                      <w:sz w:val="21"/>
                    </w:rPr>
                    <w:t>散装仓粉尘</w:t>
                  </w:r>
                  <w:r>
                    <w:rPr>
                      <w:rFonts w:hint="eastAsia" w:ascii="Times New Roman" w:hAnsi="Times New Roman" w:eastAsia="宋体" w:cs="Times New Roman"/>
                      <w:color w:val="auto"/>
                      <w:sz w:val="21"/>
                      <w:lang w:val="en-US" w:eastAsia="zh-CN"/>
                    </w:rPr>
                    <w:t xml:space="preserve"> </w:t>
                  </w:r>
                  <w:r>
                    <w:rPr>
                      <w:rFonts w:hint="default" w:ascii="Times New Roman" w:hAnsi="Times New Roman" w:eastAsia="宋体" w:cs="Times New Roman"/>
                      <w:color w:val="auto"/>
                      <w:sz w:val="21"/>
                      <w:lang w:val="en-US" w:eastAsia="zh-CN"/>
                    </w:rPr>
                    <w:t>仓顶除尘器+18m高废气排气筒（DA010）</w:t>
                  </w:r>
                </w:p>
              </w:tc>
              <w:tc>
                <w:tcPr>
                  <w:tcW w:w="1631"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szCs w:val="21"/>
                    </w:rPr>
                  </w:pPr>
                  <w:r>
                    <w:rPr>
                      <w:rFonts w:hint="default" w:ascii="Times New Roman" w:hAnsi="Times New Roman" w:eastAsia="宋体" w:cs="Times New Roman"/>
                      <w:color w:val="auto"/>
                      <w:sz w:val="21"/>
                      <w:lang w:val="en-US" w:eastAsia="zh-CN"/>
                    </w:rPr>
                    <w:t>1#线1#散装仓粉尘经仓顶除尘器+仓顶呼吸口排放</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不</w:t>
                  </w: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37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839"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szCs w:val="21"/>
                    </w:rPr>
                  </w:pPr>
                  <w:r>
                    <w:rPr>
                      <w:rFonts w:hint="default" w:ascii="Times New Roman" w:hAnsi="Times New Roman" w:eastAsia="宋体" w:cs="Times New Roman"/>
                      <w:color w:val="auto"/>
                      <w:sz w:val="21"/>
                      <w:lang w:val="en-US" w:eastAsia="zh-CN"/>
                    </w:rPr>
                    <w:t>1#线2#</w:t>
                  </w:r>
                  <w:r>
                    <w:rPr>
                      <w:rFonts w:hint="default" w:ascii="Times New Roman" w:hAnsi="Times New Roman" w:eastAsia="宋体" w:cs="Times New Roman"/>
                      <w:color w:val="auto"/>
                      <w:sz w:val="21"/>
                    </w:rPr>
                    <w:t>散装仓粉尘</w:t>
                  </w:r>
                  <w:r>
                    <w:rPr>
                      <w:rFonts w:hint="eastAsia" w:ascii="Times New Roman" w:hAnsi="Times New Roman" w:eastAsia="宋体" w:cs="Times New Roman"/>
                      <w:color w:val="auto"/>
                      <w:sz w:val="21"/>
                      <w:lang w:val="en-US" w:eastAsia="zh-CN"/>
                    </w:rPr>
                    <w:t xml:space="preserve"> </w:t>
                  </w:r>
                  <w:r>
                    <w:rPr>
                      <w:rFonts w:hint="default" w:ascii="Times New Roman" w:hAnsi="Times New Roman" w:eastAsia="宋体" w:cs="Times New Roman"/>
                      <w:color w:val="auto"/>
                      <w:sz w:val="21"/>
                      <w:lang w:val="en-US" w:eastAsia="zh-CN"/>
                    </w:rPr>
                    <w:t>仓顶除尘器+18m高废气排气筒（DA011）</w:t>
                  </w:r>
                </w:p>
              </w:tc>
              <w:tc>
                <w:tcPr>
                  <w:tcW w:w="1631"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szCs w:val="21"/>
                    </w:rPr>
                  </w:pPr>
                  <w:r>
                    <w:rPr>
                      <w:rFonts w:hint="default" w:ascii="Times New Roman" w:hAnsi="Times New Roman" w:eastAsia="宋体" w:cs="Times New Roman"/>
                      <w:color w:val="auto"/>
                      <w:sz w:val="21"/>
                      <w:lang w:val="en-US" w:eastAsia="zh-CN"/>
                    </w:rPr>
                    <w:t>1#线</w:t>
                  </w:r>
                  <w:r>
                    <w:rPr>
                      <w:rFonts w:hint="eastAsia" w:ascii="Times New Roman" w:hAnsi="Times New Roman" w:eastAsia="宋体" w:cs="Times New Roman"/>
                      <w:color w:val="auto"/>
                      <w:sz w:val="21"/>
                      <w:lang w:val="en-US" w:eastAsia="zh-CN"/>
                    </w:rPr>
                    <w:t>2</w:t>
                  </w:r>
                  <w:r>
                    <w:rPr>
                      <w:rFonts w:hint="default" w:ascii="Times New Roman" w:hAnsi="Times New Roman" w:eastAsia="宋体" w:cs="Times New Roman"/>
                      <w:color w:val="auto"/>
                      <w:sz w:val="21"/>
                      <w:lang w:val="en-US" w:eastAsia="zh-CN"/>
                    </w:rPr>
                    <w:t>#散装仓粉尘经仓顶除尘器+仓顶呼吸口排放</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不</w:t>
                  </w: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37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839"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szCs w:val="21"/>
                    </w:rPr>
                  </w:pPr>
                  <w:r>
                    <w:rPr>
                      <w:rFonts w:hint="default" w:ascii="Times New Roman" w:hAnsi="Times New Roman" w:eastAsia="宋体" w:cs="Times New Roman"/>
                      <w:color w:val="auto"/>
                      <w:sz w:val="21"/>
                      <w:lang w:val="en-US" w:eastAsia="zh-CN"/>
                    </w:rPr>
                    <w:t>1#线3#</w:t>
                  </w:r>
                  <w:r>
                    <w:rPr>
                      <w:rFonts w:hint="default" w:ascii="Times New Roman" w:hAnsi="Times New Roman" w:eastAsia="宋体" w:cs="Times New Roman"/>
                      <w:color w:val="auto"/>
                      <w:sz w:val="21"/>
                    </w:rPr>
                    <w:t>散装仓粉尘</w:t>
                  </w:r>
                  <w:r>
                    <w:rPr>
                      <w:rFonts w:hint="eastAsia" w:ascii="Times New Roman" w:hAnsi="Times New Roman" w:eastAsia="宋体" w:cs="Times New Roman"/>
                      <w:color w:val="auto"/>
                      <w:sz w:val="21"/>
                      <w:lang w:val="en-US" w:eastAsia="zh-CN"/>
                    </w:rPr>
                    <w:t xml:space="preserve"> </w:t>
                  </w:r>
                  <w:r>
                    <w:rPr>
                      <w:rFonts w:hint="default" w:ascii="Times New Roman" w:hAnsi="Times New Roman" w:eastAsia="宋体" w:cs="Times New Roman"/>
                      <w:color w:val="auto"/>
                      <w:sz w:val="21"/>
                      <w:lang w:val="en-US" w:eastAsia="zh-CN"/>
                    </w:rPr>
                    <w:t>仓顶除尘器+18m高废气排气筒（DA012）</w:t>
                  </w:r>
                </w:p>
              </w:tc>
              <w:tc>
                <w:tcPr>
                  <w:tcW w:w="1631"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szCs w:val="21"/>
                    </w:rPr>
                  </w:pPr>
                  <w:r>
                    <w:rPr>
                      <w:rFonts w:hint="default" w:ascii="Times New Roman" w:hAnsi="Times New Roman" w:eastAsia="宋体" w:cs="Times New Roman"/>
                      <w:color w:val="auto"/>
                      <w:sz w:val="21"/>
                      <w:lang w:val="en-US" w:eastAsia="zh-CN"/>
                    </w:rPr>
                    <w:t>1#线</w:t>
                  </w:r>
                  <w:r>
                    <w:rPr>
                      <w:rFonts w:hint="eastAsia" w:ascii="Times New Roman" w:hAnsi="Times New Roman" w:eastAsia="宋体" w:cs="Times New Roman"/>
                      <w:color w:val="auto"/>
                      <w:sz w:val="21"/>
                      <w:lang w:val="en-US" w:eastAsia="zh-CN"/>
                    </w:rPr>
                    <w:t>3</w:t>
                  </w:r>
                  <w:r>
                    <w:rPr>
                      <w:rFonts w:hint="default" w:ascii="Times New Roman" w:hAnsi="Times New Roman" w:eastAsia="宋体" w:cs="Times New Roman"/>
                      <w:color w:val="auto"/>
                      <w:sz w:val="21"/>
                      <w:lang w:val="en-US" w:eastAsia="zh-CN"/>
                    </w:rPr>
                    <w:t>#散装仓粉尘经仓顶除尘器+仓顶呼吸口排放</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不</w:t>
                  </w: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37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839"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szCs w:val="21"/>
                    </w:rPr>
                  </w:pPr>
                  <w:r>
                    <w:rPr>
                      <w:rFonts w:hint="default" w:ascii="Times New Roman" w:hAnsi="Times New Roman" w:eastAsia="宋体" w:cs="Times New Roman"/>
                      <w:color w:val="auto"/>
                      <w:sz w:val="21"/>
                      <w:lang w:val="en-US" w:eastAsia="zh-CN"/>
                    </w:rPr>
                    <w:t>2#线</w:t>
                  </w:r>
                  <w:r>
                    <w:rPr>
                      <w:rFonts w:hint="default" w:ascii="Times New Roman" w:hAnsi="Times New Roman" w:eastAsia="宋体" w:cs="Times New Roman"/>
                      <w:color w:val="auto"/>
                      <w:sz w:val="21"/>
                      <w:lang w:eastAsia="zh-CN"/>
                    </w:rPr>
                    <w:t>磷</w:t>
                  </w:r>
                  <w:r>
                    <w:rPr>
                      <w:rFonts w:hint="default" w:ascii="Times New Roman" w:hAnsi="Times New Roman" w:eastAsia="宋体" w:cs="Times New Roman"/>
                      <w:color w:val="auto"/>
                      <w:sz w:val="21"/>
                    </w:rPr>
                    <w:t>石膏</w:t>
                  </w:r>
                  <w:r>
                    <w:rPr>
                      <w:rFonts w:hint="default" w:ascii="Times New Roman" w:hAnsi="Times New Roman" w:eastAsia="宋体" w:cs="Times New Roman"/>
                      <w:color w:val="auto"/>
                      <w:sz w:val="21"/>
                      <w:lang w:eastAsia="zh-CN"/>
                    </w:rPr>
                    <w:t>投料</w:t>
                  </w:r>
                  <w:r>
                    <w:rPr>
                      <w:rFonts w:hint="default" w:ascii="Times New Roman" w:hAnsi="Times New Roman" w:eastAsia="宋体" w:cs="Times New Roman"/>
                      <w:color w:val="auto"/>
                      <w:sz w:val="21"/>
                    </w:rPr>
                    <w:t>粉尘</w:t>
                  </w:r>
                  <w:r>
                    <w:rPr>
                      <w:rFonts w:hint="eastAsia" w:ascii="Times New Roman" w:hAnsi="Times New Roman" w:eastAsia="宋体" w:cs="Times New Roman"/>
                      <w:color w:val="auto"/>
                      <w:sz w:val="21"/>
                      <w:lang w:val="en-US" w:eastAsia="zh-CN"/>
                    </w:rPr>
                    <w:t xml:space="preserve"> </w:t>
                  </w:r>
                  <w:r>
                    <w:rPr>
                      <w:rFonts w:hint="default" w:ascii="Times New Roman" w:hAnsi="Times New Roman" w:eastAsia="宋体" w:cs="Times New Roman"/>
                      <w:color w:val="auto"/>
                      <w:sz w:val="21"/>
                      <w:lang w:val="en-US" w:eastAsia="zh-CN"/>
                    </w:rPr>
                    <w:t>布袋除尘器+15m高排气筒（DA013）</w:t>
                  </w:r>
                </w:p>
              </w:tc>
              <w:tc>
                <w:tcPr>
                  <w:tcW w:w="1631"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szCs w:val="21"/>
                    </w:rPr>
                  </w:pPr>
                  <w:r>
                    <w:rPr>
                      <w:rFonts w:hint="eastAsia" w:ascii="Times New Roman" w:hAnsi="Times New Roman" w:eastAsia="宋体" w:cs="Times New Roman"/>
                      <w:color w:val="auto"/>
                      <w:sz w:val="21"/>
                      <w:lang w:val="en-US" w:eastAsia="zh-CN"/>
                    </w:rPr>
                    <w:t>2</w:t>
                  </w:r>
                  <w:r>
                    <w:rPr>
                      <w:rFonts w:hint="default" w:ascii="Times New Roman" w:hAnsi="Times New Roman" w:eastAsia="宋体" w:cs="Times New Roman"/>
                      <w:color w:val="auto"/>
                      <w:sz w:val="21"/>
                      <w:lang w:val="en-US" w:eastAsia="zh-CN"/>
                    </w:rPr>
                    <w:t>#线磷石膏投料粉尘</w:t>
                  </w:r>
                  <w:r>
                    <w:rPr>
                      <w:rFonts w:hint="eastAsia" w:ascii="Times New Roman" w:hAnsi="Times New Roman" w:eastAsia="宋体" w:cs="Times New Roman"/>
                      <w:color w:val="auto"/>
                      <w:sz w:val="21"/>
                      <w:lang w:val="en-US" w:eastAsia="zh-CN"/>
                    </w:rPr>
                    <w:t>与1</w:t>
                  </w:r>
                  <w:r>
                    <w:rPr>
                      <w:rFonts w:hint="default" w:ascii="Times New Roman" w:hAnsi="Times New Roman" w:eastAsia="宋体" w:cs="Times New Roman"/>
                      <w:color w:val="auto"/>
                      <w:sz w:val="21"/>
                      <w:lang w:val="en-US" w:eastAsia="zh-CN"/>
                    </w:rPr>
                    <w:t>#线磷石膏投料粉尘</w:t>
                  </w:r>
                  <w:r>
                    <w:rPr>
                      <w:rFonts w:hint="eastAsia" w:ascii="Times New Roman" w:hAnsi="Times New Roman" w:eastAsia="宋体" w:cs="Times New Roman"/>
                      <w:color w:val="auto"/>
                      <w:sz w:val="21"/>
                      <w:lang w:val="en-US" w:eastAsia="zh-CN"/>
                    </w:rPr>
                    <w:t>合并</w:t>
                  </w:r>
                  <w:r>
                    <w:rPr>
                      <w:rFonts w:hint="default" w:ascii="Times New Roman" w:hAnsi="Times New Roman" w:eastAsia="宋体" w:cs="Times New Roman"/>
                      <w:color w:val="auto"/>
                      <w:sz w:val="21"/>
                      <w:lang w:val="en-US" w:eastAsia="zh-CN"/>
                    </w:rPr>
                    <w:t>经布袋除尘器</w:t>
                  </w:r>
                  <w:r>
                    <w:rPr>
                      <w:rFonts w:hint="eastAsia" w:ascii="Times New Roman" w:hAnsi="Times New Roman" w:eastAsia="宋体" w:cs="Times New Roman"/>
                      <w:color w:val="auto"/>
                      <w:sz w:val="21"/>
                      <w:lang w:val="en-US" w:eastAsia="zh-CN"/>
                    </w:rPr>
                    <w:t>处理经</w:t>
                  </w:r>
                  <w:r>
                    <w:rPr>
                      <w:rFonts w:hint="default" w:ascii="Times New Roman" w:hAnsi="Times New Roman" w:eastAsia="宋体" w:cs="Times New Roman"/>
                      <w:color w:val="auto"/>
                      <w:sz w:val="21"/>
                      <w:lang w:val="en-US" w:eastAsia="zh-CN"/>
                    </w:rPr>
                    <w:t>15m高排气筒（DA001）排放</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37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839"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szCs w:val="21"/>
                    </w:rPr>
                  </w:pPr>
                  <w:r>
                    <w:rPr>
                      <w:rFonts w:hint="default" w:ascii="Times New Roman" w:hAnsi="Times New Roman" w:eastAsia="宋体" w:cs="Times New Roman"/>
                      <w:color w:val="auto"/>
                      <w:sz w:val="21"/>
                      <w:lang w:val="en-US" w:eastAsia="zh-CN"/>
                    </w:rPr>
                    <w:t>2#线</w:t>
                  </w:r>
                  <w:r>
                    <w:rPr>
                      <w:rFonts w:hint="default" w:ascii="Times New Roman" w:hAnsi="Times New Roman" w:eastAsia="宋体" w:cs="Times New Roman"/>
                      <w:color w:val="auto"/>
                      <w:sz w:val="21"/>
                    </w:rPr>
                    <w:t>石膏</w:t>
                  </w:r>
                  <w:r>
                    <w:rPr>
                      <w:rFonts w:hint="eastAsia" w:ascii="Times New Roman" w:hAnsi="Times New Roman" w:eastAsia="宋体" w:cs="Times New Roman"/>
                      <w:color w:val="auto"/>
                      <w:sz w:val="21"/>
                      <w:lang w:eastAsia="zh-CN"/>
                    </w:rPr>
                    <w:t>烘干</w:t>
                  </w:r>
                  <w:r>
                    <w:rPr>
                      <w:rFonts w:hint="default" w:ascii="Times New Roman" w:hAnsi="Times New Roman" w:eastAsia="宋体" w:cs="Times New Roman"/>
                      <w:color w:val="auto"/>
                      <w:sz w:val="21"/>
                    </w:rPr>
                    <w:t>粉尘</w:t>
                  </w:r>
                  <w:r>
                    <w:rPr>
                      <w:rFonts w:hint="eastAsia" w:ascii="Times New Roman" w:hAnsi="Times New Roman" w:eastAsia="宋体" w:cs="Times New Roman"/>
                      <w:color w:val="auto"/>
                      <w:sz w:val="21"/>
                      <w:lang w:val="en-US" w:eastAsia="zh-CN"/>
                    </w:rPr>
                    <w:t xml:space="preserve"> </w:t>
                  </w:r>
                  <w:r>
                    <w:rPr>
                      <w:rFonts w:hint="default" w:ascii="Times New Roman" w:hAnsi="Times New Roman" w:eastAsia="宋体" w:cs="Times New Roman"/>
                      <w:color w:val="auto"/>
                      <w:sz w:val="21"/>
                      <w:lang w:val="en-US" w:eastAsia="zh-CN"/>
                    </w:rPr>
                    <w:t>布袋除尘器+15m高排气筒（DA014）</w:t>
                  </w:r>
                </w:p>
              </w:tc>
              <w:tc>
                <w:tcPr>
                  <w:tcW w:w="1631"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szCs w:val="21"/>
                    </w:rPr>
                  </w:pPr>
                  <w:r>
                    <w:rPr>
                      <w:rFonts w:hint="default" w:ascii="Times New Roman" w:hAnsi="Times New Roman" w:eastAsia="宋体" w:cs="Times New Roman"/>
                      <w:color w:val="auto"/>
                      <w:sz w:val="21"/>
                      <w:lang w:val="en-US" w:eastAsia="zh-CN"/>
                    </w:rPr>
                    <w:t>2#线石膏烘干粉尘经布袋除尘器+15m高排气筒（DA014）排放</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37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839"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szCs w:val="21"/>
                    </w:rPr>
                  </w:pPr>
                  <w:r>
                    <w:rPr>
                      <w:rFonts w:hint="default" w:ascii="Times New Roman" w:hAnsi="Times New Roman" w:eastAsia="宋体" w:cs="Times New Roman"/>
                      <w:b w:val="0"/>
                      <w:bCs w:val="0"/>
                      <w:color w:val="auto"/>
                      <w:sz w:val="21"/>
                      <w:lang w:val="en-US" w:eastAsia="zh-CN"/>
                    </w:rPr>
                    <w:t>2#线沸腾炉燃烧废气</w:t>
                  </w:r>
                  <w:r>
                    <w:rPr>
                      <w:rFonts w:hint="eastAsia" w:ascii="Times New Roman" w:hAnsi="Times New Roman" w:eastAsia="宋体" w:cs="Times New Roman"/>
                      <w:b w:val="0"/>
                      <w:bCs w:val="0"/>
                      <w:color w:val="auto"/>
                      <w:sz w:val="21"/>
                      <w:lang w:val="en-US" w:eastAsia="zh-CN"/>
                    </w:rPr>
                    <w:t xml:space="preserve"> SNCR脱硝+布袋除尘器+铵肥-硫酸铵法脱硫+15</w:t>
                  </w:r>
                  <w:r>
                    <w:rPr>
                      <w:rFonts w:hint="default" w:ascii="Times New Roman" w:hAnsi="Times New Roman" w:eastAsia="宋体" w:cs="Times New Roman"/>
                      <w:b w:val="0"/>
                      <w:bCs w:val="0"/>
                      <w:color w:val="auto"/>
                      <w:sz w:val="21"/>
                      <w:lang w:val="en-US" w:eastAsia="zh-CN"/>
                    </w:rPr>
                    <w:t>m高排气筒（DA015）</w:t>
                  </w:r>
                </w:p>
              </w:tc>
              <w:tc>
                <w:tcPr>
                  <w:tcW w:w="1631"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szCs w:val="21"/>
                    </w:rPr>
                  </w:pPr>
                  <w:r>
                    <w:rPr>
                      <w:rFonts w:hint="default" w:ascii="Times New Roman" w:hAnsi="Times New Roman" w:eastAsia="宋体" w:cs="Times New Roman"/>
                      <w:b w:val="0"/>
                      <w:bCs w:val="0"/>
                      <w:color w:val="auto"/>
                      <w:sz w:val="21"/>
                      <w:lang w:val="en-US" w:eastAsia="zh-CN"/>
                    </w:rPr>
                    <w:t>2#线沸腾炉燃烧废气经SNCR脱硝+布袋除尘器+铵肥-硫酸铵法脱硫+15m高排气筒（DA015）排放</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37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839"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szCs w:val="21"/>
                    </w:rPr>
                  </w:pPr>
                  <w:r>
                    <w:rPr>
                      <w:rFonts w:hint="default" w:ascii="Times New Roman" w:hAnsi="Times New Roman" w:eastAsia="宋体" w:cs="Times New Roman"/>
                      <w:color w:val="auto"/>
                      <w:sz w:val="21"/>
                      <w:lang w:val="en-US" w:eastAsia="zh-CN"/>
                    </w:rPr>
                    <w:t>2#线筛分粉尘</w:t>
                  </w:r>
                  <w:r>
                    <w:rPr>
                      <w:rFonts w:hint="eastAsia" w:ascii="Times New Roman" w:hAnsi="Times New Roman" w:eastAsia="宋体" w:cs="Times New Roman"/>
                      <w:color w:val="auto"/>
                      <w:sz w:val="21"/>
                      <w:lang w:val="en-US" w:eastAsia="zh-CN"/>
                    </w:rPr>
                    <w:t xml:space="preserve"> </w:t>
                  </w:r>
                  <w:r>
                    <w:rPr>
                      <w:rFonts w:hint="default" w:ascii="Times New Roman" w:hAnsi="Times New Roman" w:eastAsia="宋体" w:cs="Times New Roman"/>
                      <w:color w:val="auto"/>
                      <w:sz w:val="21"/>
                      <w:lang w:val="en-US" w:eastAsia="zh-CN"/>
                    </w:rPr>
                    <w:t>布袋除尘器+15m高排气筒（DA016）</w:t>
                  </w:r>
                </w:p>
              </w:tc>
              <w:tc>
                <w:tcPr>
                  <w:tcW w:w="1631"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szCs w:val="21"/>
                    </w:rPr>
                  </w:pPr>
                  <w:r>
                    <w:rPr>
                      <w:rFonts w:hint="default" w:ascii="Times New Roman" w:hAnsi="Times New Roman" w:eastAsia="宋体" w:cs="Times New Roman"/>
                      <w:color w:val="auto"/>
                      <w:sz w:val="21"/>
                      <w:lang w:val="en-US" w:eastAsia="zh-CN"/>
                    </w:rPr>
                    <w:t>2#线筛分粉尘经布袋除尘器+15m高排气筒（DA016）排放</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37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839" w:type="pct"/>
                  <w:tcBorders>
                    <w:tl2br w:val="nil"/>
                    <w:tr2bl w:val="nil"/>
                  </w:tcBorders>
                  <w:noWrap w:val="0"/>
                  <w:vAlign w:val="center"/>
                </w:tcPr>
                <w:p>
                  <w:pPr>
                    <w:pStyle w:val="39"/>
                    <w:spacing w:line="240" w:lineRule="auto"/>
                    <w:ind w:left="-105" w:leftChars="-50" w:right="-105" w:rightChars="-5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2#线粉磨粉尘</w:t>
                  </w:r>
                  <w:r>
                    <w:rPr>
                      <w:rFonts w:hint="eastAsia" w:ascii="Times New Roman" w:hAnsi="Times New Roman" w:eastAsia="宋体" w:cs="Times New Roman"/>
                      <w:color w:val="auto"/>
                      <w:sz w:val="21"/>
                      <w:lang w:val="en-US" w:eastAsia="zh-CN"/>
                    </w:rPr>
                    <w:t xml:space="preserve"> </w:t>
                  </w:r>
                  <w:r>
                    <w:rPr>
                      <w:rFonts w:hint="default" w:ascii="Times New Roman" w:hAnsi="Times New Roman" w:eastAsia="宋体" w:cs="Times New Roman"/>
                      <w:color w:val="auto"/>
                      <w:sz w:val="21"/>
                      <w:lang w:val="en-US" w:eastAsia="zh-CN"/>
                    </w:rPr>
                    <w:t>布袋除尘器+15m高废气排气筒（DA017）</w:t>
                  </w:r>
                </w:p>
              </w:tc>
              <w:tc>
                <w:tcPr>
                  <w:tcW w:w="1631"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szCs w:val="21"/>
                    </w:rPr>
                  </w:pPr>
                  <w:r>
                    <w:rPr>
                      <w:rFonts w:hint="default" w:ascii="Times New Roman" w:hAnsi="Times New Roman" w:eastAsia="宋体" w:cs="Times New Roman"/>
                      <w:color w:val="auto"/>
                      <w:sz w:val="21"/>
                      <w:lang w:val="en-US" w:eastAsia="zh-CN"/>
                    </w:rPr>
                    <w:t>2#线粉磨粉尘经布袋除尘器+15m高废气排气筒（DA017）排放</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37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839" w:type="pct"/>
                  <w:tcBorders>
                    <w:tl2br w:val="nil"/>
                    <w:tr2bl w:val="nil"/>
                  </w:tcBorders>
                  <w:noWrap w:val="0"/>
                  <w:vAlign w:val="center"/>
                </w:tcPr>
                <w:p>
                  <w:pPr>
                    <w:pStyle w:val="39"/>
                    <w:spacing w:line="240" w:lineRule="auto"/>
                    <w:ind w:left="-105" w:leftChars="-50" w:right="-105" w:rightChars="-5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2#线1#成品仓粉尘</w:t>
                  </w:r>
                  <w:r>
                    <w:rPr>
                      <w:rFonts w:hint="eastAsia" w:ascii="Times New Roman" w:hAnsi="Times New Roman" w:eastAsia="宋体" w:cs="Times New Roman"/>
                      <w:color w:val="auto"/>
                      <w:sz w:val="21"/>
                      <w:lang w:val="en-US" w:eastAsia="zh-CN"/>
                    </w:rPr>
                    <w:t xml:space="preserve"> </w:t>
                  </w:r>
                  <w:r>
                    <w:rPr>
                      <w:rFonts w:hint="default" w:ascii="Times New Roman" w:hAnsi="Times New Roman" w:eastAsia="宋体" w:cs="Times New Roman"/>
                      <w:color w:val="auto"/>
                      <w:sz w:val="21"/>
                      <w:lang w:val="en-US" w:eastAsia="zh-CN"/>
                    </w:rPr>
                    <w:t>布袋除尘器+35m高废气排气筒（DA018）</w:t>
                  </w:r>
                </w:p>
              </w:tc>
              <w:tc>
                <w:tcPr>
                  <w:tcW w:w="1631"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szCs w:val="21"/>
                    </w:rPr>
                  </w:pPr>
                  <w:r>
                    <w:rPr>
                      <w:rFonts w:hint="default" w:ascii="Times New Roman" w:hAnsi="Times New Roman" w:eastAsia="宋体" w:cs="Times New Roman"/>
                      <w:color w:val="auto"/>
                      <w:sz w:val="21"/>
                      <w:lang w:val="en-US" w:eastAsia="zh-CN"/>
                    </w:rPr>
                    <w:t>2#线1#成品仓粉尘经仓顶除尘器+仓顶呼吸口排放</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不</w:t>
                  </w: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37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839" w:type="pct"/>
                  <w:tcBorders>
                    <w:tl2br w:val="nil"/>
                    <w:tr2bl w:val="nil"/>
                  </w:tcBorders>
                  <w:noWrap w:val="0"/>
                  <w:vAlign w:val="center"/>
                </w:tcPr>
                <w:p>
                  <w:pPr>
                    <w:pStyle w:val="39"/>
                    <w:spacing w:line="240" w:lineRule="auto"/>
                    <w:ind w:left="-105" w:leftChars="-50" w:right="-105" w:rightChars="-5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2#线2#成品仓粉尘</w:t>
                  </w:r>
                  <w:r>
                    <w:rPr>
                      <w:rFonts w:hint="eastAsia" w:ascii="Times New Roman" w:hAnsi="Times New Roman" w:eastAsia="宋体" w:cs="Times New Roman"/>
                      <w:color w:val="auto"/>
                      <w:sz w:val="21"/>
                      <w:lang w:val="en-US" w:eastAsia="zh-CN"/>
                    </w:rPr>
                    <w:t xml:space="preserve"> </w:t>
                  </w:r>
                  <w:r>
                    <w:rPr>
                      <w:rFonts w:hint="default" w:ascii="Times New Roman" w:hAnsi="Times New Roman" w:eastAsia="宋体" w:cs="Times New Roman"/>
                      <w:color w:val="auto"/>
                      <w:sz w:val="21"/>
                      <w:lang w:val="en-US" w:eastAsia="zh-CN"/>
                    </w:rPr>
                    <w:t>布袋除尘器+35m高废气排气筒（DA019）</w:t>
                  </w:r>
                </w:p>
              </w:tc>
              <w:tc>
                <w:tcPr>
                  <w:tcW w:w="1631"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szCs w:val="21"/>
                    </w:rPr>
                  </w:pPr>
                  <w:r>
                    <w:rPr>
                      <w:rFonts w:hint="default" w:ascii="Times New Roman" w:hAnsi="Times New Roman" w:eastAsia="宋体" w:cs="Times New Roman"/>
                      <w:color w:val="auto"/>
                      <w:sz w:val="21"/>
                      <w:lang w:val="en-US" w:eastAsia="zh-CN"/>
                    </w:rPr>
                    <w:t>2#线2#成品仓粉尘经仓顶除尘器+仓顶呼吸口排放</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不</w:t>
                  </w: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7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839"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eastAsiaTheme="minorEastAsia"/>
                      <w:kern w:val="0"/>
                      <w:sz w:val="18"/>
                      <w:szCs w:val="21"/>
                      <w:lang w:val="en-US" w:eastAsia="zh-CN" w:bidi="ar-SA"/>
                    </w:rPr>
                  </w:pPr>
                  <w:r>
                    <w:rPr>
                      <w:rFonts w:hint="default" w:ascii="Times New Roman" w:hAnsi="Times New Roman" w:eastAsia="宋体" w:cs="Times New Roman"/>
                      <w:color w:val="auto"/>
                      <w:sz w:val="21"/>
                      <w:lang w:val="en-US" w:eastAsia="zh-CN"/>
                    </w:rPr>
                    <w:t>2#线袋装包装卸料粉尘</w:t>
                  </w:r>
                  <w:r>
                    <w:rPr>
                      <w:rFonts w:hint="eastAsia" w:ascii="Times New Roman" w:hAnsi="Times New Roman" w:eastAsia="宋体" w:cs="Times New Roman"/>
                      <w:color w:val="auto"/>
                      <w:sz w:val="21"/>
                      <w:lang w:val="en-US" w:eastAsia="zh-CN"/>
                    </w:rPr>
                    <w:t xml:space="preserve"> </w:t>
                  </w:r>
                  <w:r>
                    <w:rPr>
                      <w:rFonts w:hint="default" w:ascii="Times New Roman" w:hAnsi="Times New Roman" w:eastAsia="宋体" w:cs="Times New Roman"/>
                      <w:color w:val="auto"/>
                      <w:sz w:val="21"/>
                      <w:lang w:val="en-US" w:eastAsia="zh-CN"/>
                    </w:rPr>
                    <w:t>布袋除尘器+15m高废气排气筒（DA020）</w:t>
                  </w:r>
                </w:p>
              </w:tc>
              <w:tc>
                <w:tcPr>
                  <w:tcW w:w="1631"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eastAsiaTheme="minorEastAsia"/>
                      <w:kern w:val="0"/>
                      <w:sz w:val="18"/>
                      <w:szCs w:val="21"/>
                      <w:lang w:val="en-US" w:eastAsia="zh-CN" w:bidi="ar-SA"/>
                    </w:rPr>
                  </w:pPr>
                  <w:r>
                    <w:rPr>
                      <w:rFonts w:hint="default" w:ascii="Times New Roman" w:hAnsi="Times New Roman" w:eastAsia="宋体" w:cs="Times New Roman"/>
                      <w:color w:val="auto"/>
                      <w:sz w:val="21"/>
                      <w:lang w:val="en-US" w:eastAsia="zh-CN"/>
                    </w:rPr>
                    <w:t>2#线袋装包装卸料粉尘经布袋除尘器+15m高废气排气筒（DA020）排放</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37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3043" w:type="dxa"/>
                  <w:tcBorders>
                    <w:tl2br w:val="nil"/>
                    <w:tr2bl w:val="nil"/>
                  </w:tcBorders>
                  <w:noWrap w:val="0"/>
                  <w:vAlign w:val="center"/>
                </w:tcPr>
                <w:p>
                  <w:pPr>
                    <w:pStyle w:val="39"/>
                    <w:spacing w:line="240" w:lineRule="auto"/>
                    <w:ind w:left="-105" w:leftChars="-50" w:right="-105" w:rightChars="-50"/>
                    <w:rPr>
                      <w:rFonts w:hint="eastAsia" w:ascii="Times New Roman" w:hAnsi="Times New Roman" w:cs="Times New Roman" w:eastAsiaTheme="minorEastAsia"/>
                      <w:szCs w:val="21"/>
                      <w:lang w:val="en-US" w:eastAsia="zh-CN"/>
                    </w:rPr>
                  </w:pPr>
                  <w:r>
                    <w:rPr>
                      <w:rFonts w:hint="eastAsia" w:ascii="Times New Roman" w:hAnsi="Times New Roman" w:eastAsia="宋体" w:cs="Times New Roman"/>
                      <w:color w:val="auto"/>
                      <w:sz w:val="21"/>
                      <w:lang w:val="en-US" w:eastAsia="zh-CN"/>
                    </w:rPr>
                    <w:t>/</w:t>
                  </w:r>
                </w:p>
              </w:tc>
              <w:tc>
                <w:tcPr>
                  <w:tcW w:w="2699" w:type="dxa"/>
                  <w:tcBorders>
                    <w:tl2br w:val="nil"/>
                    <w:tr2bl w:val="nil"/>
                  </w:tcBorders>
                  <w:noWrap w:val="0"/>
                  <w:vAlign w:val="center"/>
                </w:tcPr>
                <w:p>
                  <w:pPr>
                    <w:pStyle w:val="39"/>
                    <w:spacing w:line="240" w:lineRule="auto"/>
                    <w:ind w:left="-105" w:leftChars="-50" w:right="-105" w:rightChars="-50"/>
                    <w:rPr>
                      <w:rFonts w:hint="eastAsia" w:ascii="Times New Roman" w:hAnsi="Times New Roman" w:cs="Times New Roman" w:eastAsiaTheme="minorEastAsia"/>
                      <w:szCs w:val="21"/>
                      <w:lang w:eastAsia="zh-CN"/>
                    </w:rPr>
                  </w:pPr>
                  <w:r>
                    <w:rPr>
                      <w:rFonts w:hint="eastAsia" w:ascii="Times New Roman" w:hAnsi="Times New Roman" w:eastAsia="宋体" w:cs="Times New Roman"/>
                      <w:color w:val="auto"/>
                      <w:sz w:val="21"/>
                      <w:lang w:val="en-US" w:eastAsia="zh-CN"/>
                    </w:rPr>
                    <w:t>石膏自流平配料、搅拌、</w:t>
                  </w:r>
                  <w:r>
                    <w:rPr>
                      <w:rFonts w:hint="default" w:ascii="Times New Roman" w:hAnsi="Times New Roman" w:eastAsia="宋体" w:cs="Times New Roman"/>
                      <w:color w:val="auto"/>
                      <w:sz w:val="21"/>
                      <w:lang w:val="en-US" w:eastAsia="zh-CN"/>
                    </w:rPr>
                    <w:t>包装粉尘经布袋除尘器+15m高废气排气筒（DA02</w:t>
                  </w:r>
                  <w:r>
                    <w:rPr>
                      <w:rFonts w:hint="eastAsia" w:ascii="Times New Roman" w:hAnsi="Times New Roman" w:eastAsia="宋体" w:cs="Times New Roman"/>
                      <w:color w:val="auto"/>
                      <w:sz w:val="21"/>
                      <w:lang w:val="en-US" w:eastAsia="zh-CN"/>
                    </w:rPr>
                    <w:t>1</w:t>
                  </w:r>
                  <w:r>
                    <w:rPr>
                      <w:rFonts w:hint="default" w:ascii="Times New Roman" w:hAnsi="Times New Roman" w:eastAsia="宋体" w:cs="Times New Roman"/>
                      <w:color w:val="auto"/>
                      <w:sz w:val="21"/>
                      <w:lang w:val="en-US" w:eastAsia="zh-CN"/>
                    </w:rPr>
                    <w:t>）排放</w:t>
                  </w:r>
                </w:p>
              </w:tc>
              <w:tc>
                <w:tcPr>
                  <w:tcW w:w="8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废水处理</w:t>
                  </w:r>
                </w:p>
              </w:tc>
              <w:tc>
                <w:tcPr>
                  <w:tcW w:w="1839" w:type="pct"/>
                  <w:tcBorders>
                    <w:tl2br w:val="nil"/>
                    <w:tr2bl w:val="nil"/>
                  </w:tcBorders>
                  <w:noWrap w:val="0"/>
                  <w:vAlign w:val="center"/>
                </w:tcPr>
                <w:p>
                  <w:pPr>
                    <w:pStyle w:val="24"/>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Cs w:val="21"/>
                    </w:rPr>
                    <w:t>项目生活污水经化粪池预处理后排入市政污水管网，进入</w:t>
                  </w:r>
                  <w:r>
                    <w:rPr>
                      <w:rFonts w:hint="eastAsia" w:ascii="Times New Roman" w:hAnsi="Times New Roman" w:cs="Times New Roman"/>
                      <w:color w:val="auto"/>
                      <w:szCs w:val="21"/>
                      <w:lang w:eastAsia="zh-CN"/>
                    </w:rPr>
                    <w:t>宁国经济技术开发区污水处理厂</w:t>
                  </w:r>
                  <w:r>
                    <w:rPr>
                      <w:rFonts w:hint="default" w:ascii="Times New Roman" w:hAnsi="Times New Roman" w:cs="Times New Roman"/>
                      <w:color w:val="auto"/>
                      <w:szCs w:val="21"/>
                    </w:rPr>
                    <w:t>。</w:t>
                  </w:r>
                </w:p>
              </w:tc>
              <w:tc>
                <w:tcPr>
                  <w:tcW w:w="1631" w:type="pct"/>
                  <w:tcBorders>
                    <w:tl2br w:val="nil"/>
                    <w:tr2bl w:val="nil"/>
                  </w:tcBorders>
                  <w:noWrap w:val="0"/>
                  <w:vAlign w:val="center"/>
                </w:tcPr>
                <w:p>
                  <w:pPr>
                    <w:pStyle w:val="24"/>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Cs w:val="21"/>
                    </w:rPr>
                    <w:t>项目生活污水经化粪池预处理后排入市政污水管网，进入</w:t>
                  </w:r>
                  <w:r>
                    <w:rPr>
                      <w:rFonts w:hint="eastAsia" w:ascii="Times New Roman" w:hAnsi="Times New Roman" w:cs="Times New Roman"/>
                      <w:color w:val="auto"/>
                      <w:szCs w:val="21"/>
                      <w:lang w:eastAsia="zh-CN"/>
                    </w:rPr>
                    <w:t>宁国经济技术开发区污水处理厂</w:t>
                  </w:r>
                  <w:r>
                    <w:rPr>
                      <w:rFonts w:hint="default" w:ascii="Times New Roman" w:hAnsi="Times New Roman" w:cs="Times New Roman"/>
                      <w:color w:val="auto"/>
                      <w:szCs w:val="21"/>
                    </w:rPr>
                    <w:t>。</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噪声处理</w:t>
                  </w:r>
                </w:p>
              </w:tc>
              <w:tc>
                <w:tcPr>
                  <w:tcW w:w="1839"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cs="Times New Roman"/>
                      <w:color w:val="auto"/>
                      <w:szCs w:val="21"/>
                    </w:rPr>
                    <w:t>选用低噪音设备，采用基础减振、隔声等措施</w:t>
                  </w:r>
                  <w:r>
                    <w:rPr>
                      <w:rFonts w:hint="eastAsia" w:ascii="Times New Roman" w:hAnsi="Times New Roman" w:cs="Times New Roman"/>
                      <w:color w:val="auto"/>
                      <w:szCs w:val="21"/>
                      <w:lang w:eastAsia="zh-CN"/>
                    </w:rPr>
                    <w:t>。</w:t>
                  </w:r>
                </w:p>
              </w:tc>
              <w:tc>
                <w:tcPr>
                  <w:tcW w:w="1631"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Cs w:val="21"/>
                    </w:rPr>
                    <w:t>选用低噪音设备，采用基础减振、隔声等措施</w:t>
                  </w:r>
                  <w:r>
                    <w:rPr>
                      <w:rFonts w:hint="eastAsia" w:ascii="Times New Roman" w:hAnsi="Times New Roman" w:cs="Times New Roman"/>
                      <w:color w:val="auto"/>
                      <w:szCs w:val="21"/>
                      <w:lang w:eastAsia="zh-CN"/>
                    </w:rPr>
                    <w:t>。</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restar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固废处理</w:t>
                  </w:r>
                </w:p>
              </w:tc>
              <w:tc>
                <w:tcPr>
                  <w:tcW w:w="1839" w:type="pct"/>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textAlignment w:val="auto"/>
                    <w:rPr>
                      <w:rFonts w:hint="eastAsia" w:ascii="Times New Roman" w:hAnsi="Times New Roman" w:cs="Times New Roman" w:eastAsiaTheme="minorEastAsia"/>
                      <w:color w:val="auto"/>
                      <w:kern w:val="0"/>
                      <w:szCs w:val="21"/>
                      <w:lang w:eastAsia="zh-CN"/>
                    </w:rPr>
                  </w:pPr>
                  <w:r>
                    <w:rPr>
                      <w:rFonts w:hint="default" w:ascii="Times New Roman" w:hAnsi="Times New Roman" w:cs="Times New Roman"/>
                      <w:color w:val="auto"/>
                      <w:szCs w:val="21"/>
                    </w:rPr>
                    <w:t>生活垃圾：垃圾桶集中收集，送附近垃圾点</w:t>
                  </w:r>
                  <w:r>
                    <w:rPr>
                      <w:rFonts w:hint="eastAsia" w:ascii="Times New Roman" w:hAnsi="Times New Roman" w:cs="Times New Roman"/>
                      <w:color w:val="auto"/>
                      <w:szCs w:val="21"/>
                      <w:lang w:eastAsia="zh-CN"/>
                    </w:rPr>
                    <w:t>。</w:t>
                  </w:r>
                </w:p>
              </w:tc>
              <w:tc>
                <w:tcPr>
                  <w:tcW w:w="1631" w:type="pct"/>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cs="Times New Roman"/>
                      <w:color w:val="auto"/>
                      <w:szCs w:val="21"/>
                    </w:rPr>
                    <w:t>生活垃圾：垃圾桶集中收集，送附近垃圾点</w:t>
                  </w:r>
                  <w:r>
                    <w:rPr>
                      <w:rFonts w:hint="eastAsia" w:ascii="Times New Roman" w:hAnsi="Times New Roman" w:cs="Times New Roman"/>
                      <w:color w:val="auto"/>
                      <w:szCs w:val="21"/>
                      <w:lang w:eastAsia="zh-CN"/>
                    </w:rPr>
                    <w:t>。</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839" w:type="pct"/>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textAlignment w:val="auto"/>
                    <w:rPr>
                      <w:rFonts w:hint="eastAsia" w:ascii="Times New Roman" w:hAnsi="Times New Roman" w:cs="Times New Roman" w:eastAsiaTheme="minorEastAsia"/>
                      <w:color w:val="auto"/>
                      <w:kern w:val="0"/>
                      <w:szCs w:val="21"/>
                      <w:lang w:eastAsia="zh-CN"/>
                    </w:rPr>
                  </w:pPr>
                  <w:r>
                    <w:rPr>
                      <w:rFonts w:hint="default" w:ascii="Times New Roman" w:hAnsi="Times New Roman" w:cs="Times New Roman"/>
                      <w:color w:val="auto"/>
                    </w:rPr>
                    <w:t>危废暂存间：</w:t>
                  </w:r>
                  <w:r>
                    <w:rPr>
                      <w:rFonts w:hint="default" w:ascii="Times New Roman" w:hAnsi="Times New Roman" w:cs="Times New Roman"/>
                      <w:color w:val="auto"/>
                      <w:kern w:val="0"/>
                      <w:szCs w:val="21"/>
                    </w:rPr>
                    <w:t>位于生产车间西南角，</w:t>
                  </w:r>
                  <w:r>
                    <w:rPr>
                      <w:rFonts w:hint="default" w:ascii="Times New Roman" w:hAnsi="Times New Roman" w:cs="Times New Roman"/>
                      <w:color w:val="auto"/>
                      <w:szCs w:val="21"/>
                    </w:rPr>
                    <w:t>建筑面积为8</w:t>
                  </w:r>
                  <w:r>
                    <w:rPr>
                      <w:rFonts w:hint="default" w:ascii="Times New Roman" w:hAnsi="Times New Roman" w:cs="Times New Roman"/>
                      <w:color w:val="auto"/>
                      <w:szCs w:val="21"/>
                      <w:lang w:eastAsia="zh-CN"/>
                    </w:rPr>
                    <w:t>m</w:t>
                  </w:r>
                  <w:r>
                    <w:rPr>
                      <w:rFonts w:hint="default" w:ascii="Times New Roman" w:hAnsi="Times New Roman" w:cs="Times New Roman"/>
                      <w:color w:val="auto"/>
                      <w:szCs w:val="21"/>
                      <w:vertAlign w:val="superscript"/>
                      <w:lang w:eastAsia="zh-CN"/>
                    </w:rPr>
                    <w:t>2</w:t>
                  </w:r>
                  <w:r>
                    <w:rPr>
                      <w:rFonts w:hint="default" w:ascii="Times New Roman" w:hAnsi="Times New Roman" w:cs="Times New Roman"/>
                      <w:color w:val="auto"/>
                      <w:kern w:val="0"/>
                      <w:szCs w:val="21"/>
                    </w:rPr>
                    <w:t>，</w:t>
                  </w:r>
                  <w:r>
                    <w:rPr>
                      <w:rFonts w:hint="default" w:ascii="Times New Roman" w:hAnsi="Times New Roman" w:cs="Times New Roman"/>
                      <w:color w:val="auto"/>
                    </w:rPr>
                    <w:t>防风、防雨、防腐、防渗等措施</w:t>
                  </w:r>
                  <w:r>
                    <w:rPr>
                      <w:rFonts w:hint="eastAsia" w:ascii="Times New Roman" w:hAnsi="Times New Roman" w:cs="Times New Roman"/>
                      <w:color w:val="auto"/>
                      <w:lang w:eastAsia="zh-CN"/>
                    </w:rPr>
                    <w:t>。</w:t>
                  </w:r>
                </w:p>
              </w:tc>
              <w:tc>
                <w:tcPr>
                  <w:tcW w:w="1631" w:type="pct"/>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textAlignment w:val="auto"/>
                    <w:rPr>
                      <w:rFonts w:hint="eastAsia" w:ascii="Times New Roman" w:hAnsi="Times New Roman" w:cs="Times New Roman" w:eastAsiaTheme="minorEastAsia"/>
                      <w:bCs/>
                      <w:color w:val="auto"/>
                      <w:sz w:val="21"/>
                      <w:szCs w:val="21"/>
                      <w:lang w:val="en-US" w:eastAsia="zh-CN"/>
                    </w:rPr>
                  </w:pPr>
                  <w:r>
                    <w:rPr>
                      <w:rFonts w:hint="default" w:ascii="Times New Roman" w:hAnsi="Times New Roman" w:cs="Times New Roman"/>
                      <w:color w:val="auto"/>
                    </w:rPr>
                    <w:t>危废暂存间：</w:t>
                  </w:r>
                  <w:r>
                    <w:rPr>
                      <w:rFonts w:hint="default" w:ascii="Times New Roman" w:hAnsi="Times New Roman" w:cs="Times New Roman"/>
                      <w:color w:val="auto"/>
                      <w:kern w:val="0"/>
                      <w:szCs w:val="21"/>
                    </w:rPr>
                    <w:t>位于生产车间西</w:t>
                  </w:r>
                  <w:r>
                    <w:rPr>
                      <w:rFonts w:hint="eastAsia" w:ascii="Times New Roman" w:hAnsi="Times New Roman" w:cs="Times New Roman"/>
                      <w:color w:val="auto"/>
                      <w:kern w:val="0"/>
                      <w:szCs w:val="21"/>
                      <w:lang w:eastAsia="zh-CN"/>
                    </w:rPr>
                    <w:t>侧</w:t>
                  </w:r>
                  <w:r>
                    <w:rPr>
                      <w:rFonts w:hint="default" w:ascii="Times New Roman" w:hAnsi="Times New Roman" w:cs="Times New Roman"/>
                      <w:color w:val="auto"/>
                      <w:kern w:val="0"/>
                      <w:szCs w:val="21"/>
                    </w:rPr>
                    <w:t>，</w:t>
                  </w:r>
                  <w:r>
                    <w:rPr>
                      <w:rFonts w:hint="default" w:ascii="Times New Roman" w:hAnsi="Times New Roman" w:cs="Times New Roman"/>
                      <w:color w:val="auto"/>
                      <w:szCs w:val="21"/>
                    </w:rPr>
                    <w:t>建筑面积为8</w:t>
                  </w:r>
                  <w:r>
                    <w:rPr>
                      <w:rFonts w:hint="default" w:ascii="Times New Roman" w:hAnsi="Times New Roman" w:cs="Times New Roman"/>
                      <w:color w:val="auto"/>
                      <w:szCs w:val="21"/>
                      <w:lang w:eastAsia="zh-CN"/>
                    </w:rPr>
                    <w:t>m</w:t>
                  </w:r>
                  <w:r>
                    <w:rPr>
                      <w:rFonts w:hint="default" w:ascii="Times New Roman" w:hAnsi="Times New Roman" w:cs="Times New Roman"/>
                      <w:color w:val="auto"/>
                      <w:szCs w:val="21"/>
                      <w:vertAlign w:val="superscript"/>
                      <w:lang w:eastAsia="zh-CN"/>
                    </w:rPr>
                    <w:t>2</w:t>
                  </w:r>
                  <w:r>
                    <w:rPr>
                      <w:rFonts w:hint="default" w:ascii="Times New Roman" w:hAnsi="Times New Roman" w:cs="Times New Roman"/>
                      <w:color w:val="auto"/>
                      <w:kern w:val="0"/>
                      <w:szCs w:val="21"/>
                    </w:rPr>
                    <w:t>，</w:t>
                  </w:r>
                  <w:r>
                    <w:rPr>
                      <w:rFonts w:hint="default" w:ascii="Times New Roman" w:hAnsi="Times New Roman" w:cs="Times New Roman"/>
                      <w:color w:val="auto"/>
                    </w:rPr>
                    <w:t>防风、防雨、防腐、防渗等措施</w:t>
                  </w:r>
                  <w:r>
                    <w:rPr>
                      <w:rFonts w:hint="eastAsia" w:ascii="Times New Roman" w:hAnsi="Times New Roman" w:cs="Times New Roman"/>
                      <w:color w:val="auto"/>
                      <w:lang w:eastAsia="zh-CN"/>
                    </w:rPr>
                    <w:t>。</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地下水、土壤治理</w:t>
                  </w:r>
                </w:p>
              </w:tc>
              <w:tc>
                <w:tcPr>
                  <w:tcW w:w="1839" w:type="pct"/>
                  <w:tcBorders>
                    <w:tl2br w:val="nil"/>
                    <w:tr2bl w:val="nil"/>
                  </w:tcBorders>
                  <w:noWrap w:val="0"/>
                  <w:vAlign w:val="center"/>
                </w:tcPr>
                <w:p>
                  <w:pPr>
                    <w:snapToGrid w:val="0"/>
                    <w:jc w:val="center"/>
                    <w:rPr>
                      <w:rFonts w:hint="default" w:ascii="Times New Roman" w:hAnsi="Times New Roman" w:cs="Times New Roman"/>
                      <w:color w:val="auto"/>
                    </w:rPr>
                  </w:pPr>
                  <w:r>
                    <w:rPr>
                      <w:rFonts w:hint="default" w:ascii="Times New Roman" w:hAnsi="Times New Roman" w:cs="Times New Roman"/>
                      <w:bCs/>
                      <w:color w:val="auto"/>
                      <w:szCs w:val="21"/>
                    </w:rPr>
                    <w:t>设置分区防渗区域</w:t>
                  </w:r>
                </w:p>
              </w:tc>
              <w:tc>
                <w:tcPr>
                  <w:tcW w:w="1631" w:type="pct"/>
                  <w:tcBorders>
                    <w:tl2br w:val="nil"/>
                    <w:tr2bl w:val="nil"/>
                  </w:tcBorders>
                  <w:noWrap w:val="0"/>
                  <w:vAlign w:val="center"/>
                </w:tcPr>
                <w:p>
                  <w:pPr>
                    <w:snapToGrid w:val="0"/>
                    <w:jc w:val="center"/>
                    <w:rPr>
                      <w:rFonts w:hint="default" w:ascii="Times New Roman" w:hAnsi="Times New Roman" w:cs="Times New Roman"/>
                      <w:color w:val="auto"/>
                      <w:sz w:val="21"/>
                      <w:szCs w:val="21"/>
                    </w:rPr>
                  </w:pPr>
                  <w:r>
                    <w:rPr>
                      <w:rFonts w:hint="default" w:ascii="Times New Roman" w:hAnsi="Times New Roman" w:cs="Times New Roman"/>
                      <w:bCs/>
                      <w:color w:val="auto"/>
                      <w:szCs w:val="21"/>
                    </w:rPr>
                    <w:t>设置分区防渗区域</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Cs w:val="21"/>
                    </w:rPr>
                    <w:t>环境风险</w:t>
                  </w:r>
                </w:p>
              </w:tc>
              <w:tc>
                <w:tcPr>
                  <w:tcW w:w="1839" w:type="pct"/>
                  <w:tcBorders>
                    <w:tl2br w:val="nil"/>
                    <w:tr2bl w:val="nil"/>
                  </w:tcBorders>
                  <w:noWrap w:val="0"/>
                  <w:vAlign w:val="center"/>
                </w:tcPr>
                <w:p>
                  <w:pPr>
                    <w:snapToGrid w:val="0"/>
                    <w:jc w:val="center"/>
                    <w:rPr>
                      <w:rFonts w:hint="default" w:ascii="Times New Roman" w:hAnsi="Times New Roman" w:cs="Times New Roman"/>
                      <w:bCs/>
                      <w:szCs w:val="21"/>
                    </w:rPr>
                  </w:pPr>
                  <w:r>
                    <w:rPr>
                      <w:rFonts w:hint="default" w:ascii="Times New Roman" w:hAnsi="Times New Roman" w:cs="Times New Roman"/>
                      <w:color w:val="auto"/>
                    </w:rPr>
                    <w:t>按要求设置危废暂存间、厂区设置分区防渗，加强安全教育培训和宣传；配备完善的消防措施</w:t>
                  </w:r>
                  <w:r>
                    <w:rPr>
                      <w:rFonts w:hint="default" w:ascii="Times New Roman" w:hAnsi="Times New Roman" w:cs="Times New Roman"/>
                      <w:color w:val="auto"/>
                      <w:lang w:eastAsia="zh-CN"/>
                    </w:rPr>
                    <w:t>，设置初期雨水收集池</w:t>
                  </w:r>
                  <w:r>
                    <w:rPr>
                      <w:rFonts w:hint="eastAsia" w:ascii="Times New Roman" w:hAnsi="Times New Roman" w:cs="Times New Roman"/>
                      <w:color w:val="auto"/>
                      <w:lang w:eastAsia="zh-CN"/>
                    </w:rPr>
                    <w:t>。</w:t>
                  </w:r>
                </w:p>
              </w:tc>
              <w:tc>
                <w:tcPr>
                  <w:tcW w:w="1631" w:type="pct"/>
                  <w:tcBorders>
                    <w:tl2br w:val="nil"/>
                    <w:tr2bl w:val="nil"/>
                  </w:tcBorders>
                  <w:noWrap w:val="0"/>
                  <w:vAlign w:val="center"/>
                </w:tcPr>
                <w:p>
                  <w:pPr>
                    <w:snapToGrid w:val="0"/>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color w:val="auto"/>
                    </w:rPr>
                    <w:t>按要求设置危废暂存间、厂区设置分区防渗，加强安全教育培训和宣传；配备完善的消防措施</w:t>
                  </w:r>
                  <w:r>
                    <w:rPr>
                      <w:rFonts w:hint="default" w:ascii="Times New Roman" w:hAnsi="Times New Roman" w:cs="Times New Roman"/>
                      <w:color w:val="auto"/>
                      <w:lang w:eastAsia="zh-CN"/>
                    </w:rPr>
                    <w:t>，设置初期雨水收集池</w:t>
                  </w:r>
                  <w:r>
                    <w:rPr>
                      <w:rFonts w:hint="eastAsia" w:ascii="Times New Roman" w:hAnsi="Times New Roman" w:cs="Times New Roman"/>
                      <w:color w:val="auto"/>
                      <w:lang w:eastAsia="zh-CN"/>
                    </w:rPr>
                    <w:t>。</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bl>
          <w:p>
            <w:pPr>
              <w:pStyle w:val="2"/>
              <w:keepNext w:val="0"/>
              <w:keepLines w:val="0"/>
              <w:pageBreakBefore w:val="0"/>
              <w:widowControl w:val="0"/>
              <w:numPr>
                <w:ilvl w:val="0"/>
                <w:numId w:val="1"/>
              </w:numPr>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项目变动情况：</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项目主要建设内容为年产50万吨石膏粉，目前已阶段性建设完成。</w:t>
            </w:r>
            <w:r>
              <w:rPr>
                <w:rFonts w:hint="eastAsia" w:ascii="Times New Roman" w:hAnsi="Times New Roman" w:eastAsia="宋体" w:cs="Times New Roman"/>
                <w:b w:val="0"/>
                <w:bCs w:val="0"/>
                <w:sz w:val="24"/>
                <w:szCs w:val="24"/>
                <w:lang w:val="en-US" w:eastAsia="zh-CN"/>
              </w:rPr>
              <w:t>本次阶段性</w:t>
            </w:r>
            <w:r>
              <w:rPr>
                <w:rFonts w:hint="default" w:ascii="Times New Roman" w:hAnsi="Times New Roman" w:eastAsia="宋体" w:cs="Times New Roman"/>
                <w:b w:val="0"/>
                <w:bCs w:val="0"/>
                <w:sz w:val="24"/>
                <w:szCs w:val="24"/>
                <w:lang w:val="en-US" w:eastAsia="zh-CN"/>
              </w:rPr>
              <w:t>验收范围为安徽爵乐士再生资源有限公司已阶段性建成的1条年产25万吨的磷建筑石膏粉生产线，1条年产15万吨的磷建筑石膏粉生产线，生产能力为年产石膏粉40万吨。</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项目新增年产5万吨石膏自流平生产线、5万吨石膏条板砖生产线，配料、搅拌、包装粉尘根据《排放源统计调查产排污核算方法和系数手册》（环境部公告2021年第24号）3012 石灰和石膏制造行业（续9，固体燃料），颗粒物产生系数为0.596kg/吨-产品，项目石膏自流平产量为50000t/a，粉尘产生量为29.8t/a，石膏自流平生产线配料搅拌包装处均设置粉尘收集装置，合并进入布袋除尘器处理，通过15m高排气筒（DA021）外排。废气收集效率以90%计，风机风量为4000m³/h，布袋除尘装置净化效率以99%计。则颗粒物排放量为0.0298t/a。根据</w:t>
            </w:r>
            <w:r>
              <w:rPr>
                <w:rFonts w:hint="eastAsia" w:ascii="Times New Roman" w:hAnsi="Times New Roman" w:eastAsia="宋体" w:cs="Times New Roman"/>
                <w:b w:val="0"/>
                <w:bCs w:val="0"/>
                <w:sz w:val="24"/>
                <w:szCs w:val="24"/>
                <w:lang w:val="en-US" w:eastAsia="zh-CN"/>
              </w:rPr>
              <w:t>本次</w:t>
            </w:r>
            <w:r>
              <w:rPr>
                <w:rFonts w:hint="default" w:ascii="Times New Roman" w:hAnsi="Times New Roman" w:eastAsia="宋体" w:cs="Times New Roman"/>
                <w:b w:val="0"/>
                <w:bCs w:val="0"/>
                <w:sz w:val="24"/>
                <w:szCs w:val="24"/>
                <w:lang w:val="en-US" w:eastAsia="zh-CN"/>
              </w:rPr>
              <w:t>验收检测数据，颗粒物排放速率为0.022kg/h，年工作时间为2000h，则颗粒物排放量为0.044t/a，</w:t>
            </w:r>
            <w:r>
              <w:rPr>
                <w:rFonts w:hint="eastAsia" w:ascii="Times New Roman" w:hAnsi="Times New Roman" w:eastAsia="宋体" w:cs="Times New Roman"/>
                <w:b w:val="0"/>
                <w:bCs w:val="0"/>
                <w:sz w:val="24"/>
                <w:szCs w:val="24"/>
                <w:lang w:val="en-US" w:eastAsia="zh-CN"/>
              </w:rPr>
              <w:t>环评批复许可颗粒物排放总量为7.526t/a，</w:t>
            </w:r>
            <w:r>
              <w:rPr>
                <w:rFonts w:hint="default" w:ascii="Times New Roman" w:hAnsi="Times New Roman" w:eastAsia="宋体" w:cs="Times New Roman"/>
                <w:b w:val="0"/>
                <w:bCs w:val="0"/>
                <w:sz w:val="24"/>
                <w:szCs w:val="24"/>
                <w:lang w:val="en-US" w:eastAsia="zh-CN"/>
              </w:rPr>
              <w:t>有组织颗粒物排放量增加0.6%</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未超过总量的10%。</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综上所述，项目石膏自流平、石膏条板砖产品新增总产能20%，变动后有组织颗粒物排放量增加0.6%，不产生废水，不涉及项目性质、噪声、土壤、地下水、固废等污染及风险的重大变动，对照《关于印发《污染影响类建设项目重大变动清单（试行）》的通知》环办环评函〔2020〕688号重大变动清单，变动内容不属于重大变动。</w:t>
            </w:r>
          </w:p>
          <w:tbl>
            <w:tblPr>
              <w:tblStyle w:val="15"/>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7"/>
              <w:gridCol w:w="2305"/>
              <w:gridCol w:w="2300"/>
              <w:gridCol w:w="1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项目</w:t>
                  </w:r>
                </w:p>
              </w:tc>
              <w:tc>
                <w:tcPr>
                  <w:tcW w:w="2305"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sz w:val="21"/>
                      <w:szCs w:val="21"/>
                      <w:vertAlign w:val="baseline"/>
                      <w:lang w:eastAsia="zh-CN"/>
                    </w:rPr>
                    <w:t>环评情况</w:t>
                  </w:r>
                </w:p>
              </w:tc>
              <w:tc>
                <w:tcPr>
                  <w:tcW w:w="230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实际建设情况</w:t>
                  </w:r>
                </w:p>
              </w:tc>
              <w:tc>
                <w:tcPr>
                  <w:tcW w:w="152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是否属于重大变动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建设项目开发、使用功能发生变化。</w:t>
                  </w:r>
                </w:p>
              </w:tc>
              <w:tc>
                <w:tcPr>
                  <w:tcW w:w="2305"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eastAsiaTheme="minorEastAsia"/>
                      <w:vertAlign w:val="baseline"/>
                      <w:lang w:val="en-US" w:eastAsia="zh-CN"/>
                    </w:rPr>
                  </w:pPr>
                  <w:r>
                    <w:rPr>
                      <w:rFonts w:hint="default" w:ascii="Times New Roman" w:hAnsi="Times New Roman" w:cs="Times New Roman"/>
                      <w:kern w:val="0"/>
                      <w:sz w:val="21"/>
                      <w:szCs w:val="21"/>
                      <w:lang w:eastAsia="zh-CN"/>
                    </w:rPr>
                    <w:t>项目选址于</w:t>
                  </w:r>
                  <w:r>
                    <w:rPr>
                      <w:rFonts w:hint="default" w:ascii="Times New Roman" w:hAnsi="Times New Roman" w:cs="Times New Roman" w:eastAsiaTheme="minorEastAsia"/>
                      <w:kern w:val="0"/>
                      <w:sz w:val="21"/>
                      <w:szCs w:val="21"/>
                    </w:rPr>
                    <w:t>安徽省宣城市宁国市宁国经济技术开发区汪溪园区汪河路北侧（司尔特化工产业园）</w:t>
                  </w:r>
                  <w:r>
                    <w:rPr>
                      <w:rFonts w:hint="eastAsia" w:ascii="Times New Roman" w:hAnsi="Times New Roman" w:cs="Times New Roman"/>
                      <w:kern w:val="0"/>
                      <w:sz w:val="21"/>
                      <w:szCs w:val="21"/>
                      <w:lang w:eastAsia="zh-CN"/>
                    </w:rPr>
                    <w:t>。</w:t>
                  </w:r>
                </w:p>
              </w:tc>
              <w:tc>
                <w:tcPr>
                  <w:tcW w:w="230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kern w:val="0"/>
                      <w:sz w:val="21"/>
                      <w:szCs w:val="21"/>
                      <w:lang w:eastAsia="zh-CN"/>
                    </w:rPr>
                    <w:t>项目</w:t>
                  </w:r>
                  <w:r>
                    <w:rPr>
                      <w:rFonts w:hint="eastAsia" w:ascii="Times New Roman" w:hAnsi="Times New Roman" w:cs="Times New Roman"/>
                      <w:kern w:val="0"/>
                      <w:sz w:val="21"/>
                      <w:szCs w:val="21"/>
                      <w:lang w:eastAsia="zh-CN"/>
                    </w:rPr>
                    <w:t>位</w:t>
                  </w:r>
                  <w:r>
                    <w:rPr>
                      <w:rFonts w:hint="default" w:ascii="Times New Roman" w:hAnsi="Times New Roman" w:cs="Times New Roman"/>
                      <w:kern w:val="0"/>
                      <w:sz w:val="21"/>
                      <w:szCs w:val="21"/>
                      <w:lang w:eastAsia="zh-CN"/>
                    </w:rPr>
                    <w:t>于</w:t>
                  </w:r>
                  <w:r>
                    <w:rPr>
                      <w:rFonts w:hint="default" w:ascii="Times New Roman" w:hAnsi="Times New Roman" w:cs="Times New Roman" w:eastAsiaTheme="minorEastAsia"/>
                      <w:kern w:val="0"/>
                      <w:sz w:val="21"/>
                      <w:szCs w:val="21"/>
                    </w:rPr>
                    <w:t>安徽省宣城市宁国市宁国经济技术开发区汪溪园区汪河路北侧（司尔特化工产业园）</w:t>
                  </w:r>
                  <w:r>
                    <w:rPr>
                      <w:rFonts w:hint="eastAsia" w:ascii="Times New Roman" w:hAnsi="Times New Roman" w:cs="Times New Roman"/>
                      <w:kern w:val="0"/>
                      <w:sz w:val="21"/>
                      <w:szCs w:val="21"/>
                      <w:lang w:eastAsia="zh-CN"/>
                    </w:rPr>
                    <w:t>。</w:t>
                  </w:r>
                </w:p>
              </w:tc>
              <w:tc>
                <w:tcPr>
                  <w:tcW w:w="152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生产、处置或储存能力增大</w:t>
                  </w:r>
                  <w:r>
                    <w:rPr>
                      <w:rFonts w:hint="default" w:ascii="Times New Roman" w:hAnsi="Times New Roman" w:eastAsia="宋体" w:cs="Times New Roman"/>
                      <w:sz w:val="21"/>
                      <w:szCs w:val="21"/>
                      <w:vertAlign w:val="baseline"/>
                      <w:lang w:val="en-US" w:eastAsia="zh-CN"/>
                    </w:rPr>
                    <w:t>30%及以上。</w:t>
                  </w:r>
                </w:p>
              </w:tc>
              <w:tc>
                <w:tcPr>
                  <w:tcW w:w="2305"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pacing w:val="-10"/>
                      <w:sz w:val="21"/>
                      <w:szCs w:val="21"/>
                    </w:rPr>
                    <w:t>建设内容年产50万吨石膏粉</w:t>
                  </w:r>
                  <w:r>
                    <w:rPr>
                      <w:rFonts w:hint="default" w:ascii="Times New Roman" w:hAnsi="Times New Roman" w:eastAsia="宋体" w:cs="Times New Roman"/>
                      <w:spacing w:val="-10"/>
                      <w:sz w:val="21"/>
                      <w:szCs w:val="21"/>
                      <w:lang w:eastAsia="zh-CN"/>
                    </w:rPr>
                    <w:t>。</w:t>
                  </w:r>
                </w:p>
              </w:tc>
              <w:tc>
                <w:tcPr>
                  <w:tcW w:w="230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pacing w:val="-10"/>
                      <w:sz w:val="21"/>
                      <w:szCs w:val="21"/>
                    </w:rPr>
                    <w:t>目前实际建设内容年产</w:t>
                  </w:r>
                  <w:r>
                    <w:rPr>
                      <w:rFonts w:hint="eastAsia" w:ascii="Times New Roman" w:hAnsi="Times New Roman" w:eastAsia="宋体" w:cs="Times New Roman"/>
                      <w:spacing w:val="-10"/>
                      <w:sz w:val="21"/>
                      <w:szCs w:val="21"/>
                      <w:lang w:val="en-US" w:eastAsia="zh-CN"/>
                    </w:rPr>
                    <w:t>4</w:t>
                  </w:r>
                  <w:r>
                    <w:rPr>
                      <w:rFonts w:hint="default" w:ascii="Times New Roman" w:hAnsi="Times New Roman" w:eastAsia="宋体" w:cs="Times New Roman"/>
                      <w:spacing w:val="-10"/>
                      <w:sz w:val="21"/>
                      <w:szCs w:val="21"/>
                    </w:rPr>
                    <w:t>0万吨石膏粉</w:t>
                  </w:r>
                  <w:r>
                    <w:rPr>
                      <w:rFonts w:hint="eastAsia" w:ascii="Times New Roman" w:hAnsi="Times New Roman" w:eastAsia="宋体" w:cs="Times New Roman"/>
                      <w:spacing w:val="-10"/>
                      <w:sz w:val="21"/>
                      <w:szCs w:val="21"/>
                      <w:lang w:eastAsia="zh-CN"/>
                    </w:rPr>
                    <w:t>、</w:t>
                  </w:r>
                  <w:r>
                    <w:rPr>
                      <w:rFonts w:hint="eastAsia" w:ascii="Times New Roman" w:hAnsi="Times New Roman" w:eastAsia="宋体" w:cs="Times New Roman"/>
                      <w:spacing w:val="-10"/>
                      <w:sz w:val="21"/>
                      <w:szCs w:val="21"/>
                      <w:lang w:val="en-US" w:eastAsia="zh-CN"/>
                    </w:rPr>
                    <w:t>5万吨石膏自流平、5万吨石膏条板砖</w:t>
                  </w:r>
                </w:p>
              </w:tc>
              <w:tc>
                <w:tcPr>
                  <w:tcW w:w="152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t>生产能力增加</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20%，</w:t>
                  </w:r>
                  <w:r>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t>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生产、处置或储存能力增大，导致废水第一类污染物排放量增加。</w:t>
                  </w:r>
                </w:p>
              </w:tc>
              <w:tc>
                <w:tcPr>
                  <w:tcW w:w="2305"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不产生废水第一类污染物。</w:t>
                  </w:r>
                </w:p>
              </w:tc>
              <w:tc>
                <w:tcPr>
                  <w:tcW w:w="230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不产生废水第一类污染物。</w:t>
                  </w:r>
                </w:p>
              </w:tc>
              <w:tc>
                <w:tcPr>
                  <w:tcW w:w="152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位于达标区的建设项目生产、处置或储存能力增大，导致污染物排放量增加10%及以上</w:t>
                  </w:r>
                  <w:r>
                    <w:rPr>
                      <w:rFonts w:hint="default" w:ascii="Times New Roman" w:hAnsi="Times New Roman" w:eastAsia="宋体" w:cs="Times New Roman"/>
                      <w:sz w:val="21"/>
                      <w:szCs w:val="21"/>
                      <w:vertAlign w:val="baseline"/>
                      <w:lang w:eastAsia="zh-CN"/>
                    </w:rPr>
                    <w:t>。</w:t>
                  </w:r>
                </w:p>
              </w:tc>
              <w:tc>
                <w:tcPr>
                  <w:tcW w:w="2305"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pacing w:val="-10"/>
                      <w:sz w:val="21"/>
                      <w:szCs w:val="21"/>
                    </w:rPr>
                    <w:t>建设内容年产50万吨石膏粉</w:t>
                  </w:r>
                </w:p>
              </w:tc>
              <w:tc>
                <w:tcPr>
                  <w:tcW w:w="230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10"/>
                      <w:sz w:val="21"/>
                      <w:szCs w:val="21"/>
                    </w:rPr>
                    <w:t>目前实际建设内容年产</w:t>
                  </w:r>
                  <w:r>
                    <w:rPr>
                      <w:rFonts w:hint="eastAsia" w:ascii="Times New Roman" w:hAnsi="Times New Roman" w:eastAsia="宋体" w:cs="Times New Roman"/>
                      <w:spacing w:val="-10"/>
                      <w:sz w:val="21"/>
                      <w:szCs w:val="21"/>
                      <w:lang w:val="en-US" w:eastAsia="zh-CN"/>
                    </w:rPr>
                    <w:t>4</w:t>
                  </w:r>
                  <w:r>
                    <w:rPr>
                      <w:rFonts w:hint="default" w:ascii="Times New Roman" w:hAnsi="Times New Roman" w:eastAsia="宋体" w:cs="Times New Roman"/>
                      <w:spacing w:val="-10"/>
                      <w:sz w:val="21"/>
                      <w:szCs w:val="21"/>
                    </w:rPr>
                    <w:t>0万吨石膏粉</w:t>
                  </w:r>
                  <w:r>
                    <w:rPr>
                      <w:rFonts w:hint="eastAsia" w:ascii="Times New Roman" w:hAnsi="Times New Roman" w:eastAsia="宋体" w:cs="Times New Roman"/>
                      <w:spacing w:val="-10"/>
                      <w:sz w:val="21"/>
                      <w:szCs w:val="21"/>
                      <w:lang w:eastAsia="zh-CN"/>
                    </w:rPr>
                    <w:t>、</w:t>
                  </w:r>
                  <w:r>
                    <w:rPr>
                      <w:rFonts w:hint="eastAsia" w:ascii="Times New Roman" w:hAnsi="Times New Roman" w:eastAsia="宋体" w:cs="Times New Roman"/>
                      <w:spacing w:val="-10"/>
                      <w:sz w:val="21"/>
                      <w:szCs w:val="21"/>
                      <w:lang w:val="en-US" w:eastAsia="zh-CN"/>
                    </w:rPr>
                    <w:t>5万吨石膏自流平、5万吨石膏条板砖</w:t>
                  </w:r>
                </w:p>
              </w:tc>
              <w:tc>
                <w:tcPr>
                  <w:tcW w:w="152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t>生产能力增加</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20%，污染物排放量增加0.6%，</w:t>
                  </w:r>
                  <w:r>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t>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在原厂址附近调整（包括总平面布置变化）导致环境防护距离范围变化且新增敏感点。</w:t>
                  </w:r>
                </w:p>
              </w:tc>
              <w:tc>
                <w:tcPr>
                  <w:tcW w:w="2305"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kern w:val="0"/>
                      <w:sz w:val="21"/>
                      <w:szCs w:val="21"/>
                      <w:lang w:eastAsia="zh-CN"/>
                    </w:rPr>
                    <w:t>项目选址于</w:t>
                  </w:r>
                  <w:r>
                    <w:rPr>
                      <w:rFonts w:hint="default" w:ascii="Times New Roman" w:hAnsi="Times New Roman" w:cs="Times New Roman" w:eastAsiaTheme="minorEastAsia"/>
                      <w:kern w:val="0"/>
                      <w:sz w:val="21"/>
                      <w:szCs w:val="21"/>
                    </w:rPr>
                    <w:t>安徽省宣城市宁国市宁国经济技术开发区汪溪园区汪河路北侧（司尔特化工产业园）</w:t>
                  </w:r>
                  <w:r>
                    <w:rPr>
                      <w:rFonts w:hint="eastAsia" w:ascii="Times New Roman" w:hAnsi="Times New Roman" w:cs="Times New Roman"/>
                      <w:kern w:val="0"/>
                      <w:sz w:val="21"/>
                      <w:szCs w:val="21"/>
                      <w:lang w:eastAsia="zh-CN"/>
                    </w:rPr>
                    <w:t>。</w:t>
                  </w:r>
                </w:p>
              </w:tc>
              <w:tc>
                <w:tcPr>
                  <w:tcW w:w="230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kern w:val="0"/>
                      <w:sz w:val="21"/>
                      <w:szCs w:val="21"/>
                      <w:lang w:eastAsia="zh-CN"/>
                    </w:rPr>
                    <w:t>项目</w:t>
                  </w:r>
                  <w:r>
                    <w:rPr>
                      <w:rFonts w:hint="eastAsia" w:ascii="Times New Roman" w:hAnsi="Times New Roman" w:cs="Times New Roman"/>
                      <w:kern w:val="0"/>
                      <w:sz w:val="21"/>
                      <w:szCs w:val="21"/>
                      <w:lang w:eastAsia="zh-CN"/>
                    </w:rPr>
                    <w:t>位</w:t>
                  </w:r>
                  <w:r>
                    <w:rPr>
                      <w:rFonts w:hint="default" w:ascii="Times New Roman" w:hAnsi="Times New Roman" w:cs="Times New Roman"/>
                      <w:kern w:val="0"/>
                      <w:sz w:val="21"/>
                      <w:szCs w:val="21"/>
                      <w:lang w:eastAsia="zh-CN"/>
                    </w:rPr>
                    <w:t>于</w:t>
                  </w:r>
                  <w:r>
                    <w:rPr>
                      <w:rFonts w:hint="default" w:ascii="Times New Roman" w:hAnsi="Times New Roman" w:cs="Times New Roman" w:eastAsiaTheme="minorEastAsia"/>
                      <w:kern w:val="0"/>
                      <w:sz w:val="21"/>
                      <w:szCs w:val="21"/>
                    </w:rPr>
                    <w:t>安徽省宣城市宁国市宁国经济技术开发区汪溪园区汪河路北侧（司尔特化工产业园）</w:t>
                  </w:r>
                  <w:r>
                    <w:rPr>
                      <w:rFonts w:hint="eastAsia" w:ascii="Times New Roman" w:hAnsi="Times New Roman" w:cs="Times New Roman"/>
                      <w:kern w:val="0"/>
                      <w:sz w:val="21"/>
                      <w:szCs w:val="21"/>
                      <w:lang w:eastAsia="zh-CN"/>
                    </w:rPr>
                    <w:t>。</w:t>
                  </w:r>
                </w:p>
              </w:tc>
              <w:tc>
                <w:tcPr>
                  <w:tcW w:w="152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新增产品品种或生产工艺（含主要生产装置、设备及配套设施）、主要原辅材料、燃料变化，导致以下情形之一：（1)新增排放污染物种类的（毒性、挥发性降低的除外）；（2)位于环境质量不达标区的建设项目相应污染物排放量增加的；（3)废水第一类污染物排放量增加的；（4)其他污染物排放量增加10%及以上</w:t>
                  </w:r>
                  <w:r>
                    <w:rPr>
                      <w:rFonts w:hint="default" w:ascii="Times New Roman" w:hAnsi="Times New Roman" w:eastAsia="宋体" w:cs="Times New Roman"/>
                      <w:sz w:val="21"/>
                      <w:szCs w:val="21"/>
                      <w:vertAlign w:val="baseline"/>
                      <w:lang w:eastAsia="zh-CN"/>
                    </w:rPr>
                    <w:t>。</w:t>
                  </w:r>
                </w:p>
              </w:tc>
              <w:tc>
                <w:tcPr>
                  <w:tcW w:w="2305"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1#线磷石膏投料粉尘 布袋除尘器+15m高排气筒（DA001）</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1#线石膏烘干粉尘 布袋除尘器+15m高排气筒（DA002）</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1#线沸腾炉燃烧废气 SNCR脱硝+布袋除尘器+铵肥-硫酸铵法脱硫+15m高排气筒（DA003）</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1#线筛分粉尘 布袋除尘器+15m高排气筒（DA004）</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1#线粉磨、袋装包装卸料粉尘 布袋除尘器+15m高废气排气筒（DA005）</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1#线1#熟料仓粉尘 仓顶除尘器+18m高废气排气筒（DA006）</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1#线2#熟料仓粉尘 仓顶除尘器+18m高废气排气筒（DA007）</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1#线1#成品仓粉尘 仓顶除尘器+18m高废气排气筒（DA008）</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1#线2#成品仓粉尘 仓顶除尘器+18m高废气排气筒（DA009）</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1#线1#散装仓粉尘 仓顶除尘器+18m高废气排气筒（DA010）</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1#线2#散装仓粉尘 仓顶除尘器+18m高废气排气筒（DA011）</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1#线3#散装仓粉尘 仓顶除尘器+18m高废气排气筒（DA012）</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2#线磷石膏投料粉尘 布袋除尘器+15m高排气筒（DA013）</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2#线石膏烘干粉尘 布袋除尘器+15m高排气筒（DA014）</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2#线沸腾炉燃烧废气 SNCR脱硝+布袋除尘器+铵肥-硫酸铵法脱硫+15m高排气筒（DA015）</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2#线筛分粉尘 布袋除尘器+15m高排气筒（DA016）</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2#线粉磨粉尘 布袋除尘器+15m高废气排气筒（DA017）</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2#线1#成品仓粉尘 布袋除尘器+35m高废气排气筒（DA018）</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2#线2#成品仓粉尘 布袋除尘器+35m高废气排气筒（DA019）</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lang w:eastAsia="zh-CN"/>
                    </w:rPr>
                    <w:t>2#线袋装包装卸料粉尘 布袋除尘器+15m高废气排气筒（DA020）</w:t>
                  </w:r>
                </w:p>
              </w:tc>
              <w:tc>
                <w:tcPr>
                  <w:tcW w:w="230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本项目</w:t>
                  </w:r>
                  <w:r>
                    <w:rPr>
                      <w:rFonts w:hint="eastAsia" w:ascii="Times New Roman" w:hAnsi="Times New Roman" w:cs="Times New Roman"/>
                      <w:lang w:eastAsia="zh-CN"/>
                    </w:rPr>
                    <w:t>实际建设</w:t>
                  </w:r>
                  <w:r>
                    <w:rPr>
                      <w:rFonts w:hint="default" w:ascii="Times New Roman" w:hAnsi="Times New Roman" w:cs="Times New Roman"/>
                      <w:lang w:eastAsia="zh-CN"/>
                    </w:rPr>
                    <w:t>1#线磷石膏投料粉尘</w:t>
                  </w:r>
                  <w:r>
                    <w:rPr>
                      <w:rFonts w:hint="eastAsia" w:ascii="Times New Roman" w:hAnsi="Times New Roman" w:cs="Times New Roman"/>
                      <w:lang w:eastAsia="zh-CN"/>
                    </w:rPr>
                    <w:t>与</w:t>
                  </w:r>
                  <w:r>
                    <w:rPr>
                      <w:rFonts w:hint="eastAsia" w:ascii="Times New Roman" w:hAnsi="Times New Roman" w:cs="Times New Roman"/>
                      <w:lang w:val="en-US" w:eastAsia="zh-CN"/>
                    </w:rPr>
                    <w:t>2</w:t>
                  </w:r>
                  <w:r>
                    <w:rPr>
                      <w:rFonts w:hint="default" w:ascii="Times New Roman" w:hAnsi="Times New Roman" w:cs="Times New Roman"/>
                      <w:lang w:eastAsia="zh-CN"/>
                    </w:rPr>
                    <w:t>#线磷石膏投料粉尘</w:t>
                  </w:r>
                  <w:r>
                    <w:rPr>
                      <w:rFonts w:hint="eastAsia" w:ascii="Times New Roman" w:hAnsi="Times New Roman" w:cs="Times New Roman"/>
                      <w:lang w:eastAsia="zh-CN"/>
                    </w:rPr>
                    <w:t>合并</w:t>
                  </w:r>
                  <w:r>
                    <w:rPr>
                      <w:rFonts w:hint="default" w:ascii="Times New Roman" w:hAnsi="Times New Roman" w:cs="Times New Roman"/>
                      <w:lang w:eastAsia="zh-CN"/>
                    </w:rPr>
                    <w:t>经布袋除尘器+15m高排气筒（DA001）排放；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1#线石膏烘干粉尘经布袋除尘器+15m高排气筒（DA002）排放；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1#线沸腾炉燃烧废气经SNCR脱硝+布袋除尘器+铵肥-硫酸铵法脱硫+15m高排气筒（DA003）排放；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1#线筛分粉尘经布袋除尘器+15m高排气筒（DA004）排放；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1#线粉磨、袋装包装卸料粉尘经布袋除尘器+15m高废气排气筒（DA005）排放；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1#线1#熟料仓粉尘经仓顶除尘器+仓顶呼吸口排放；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1#线2#熟料仓粉尘经仓顶除尘器+仓顶呼吸口排放；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1#线1#成品仓粉尘经仓顶除尘器+仓顶呼吸口排放；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1#线2#成品仓粉尘经仓顶除尘器+仓顶呼吸口排放；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1#线1#散装仓粉尘经仓顶除尘器+仓顶呼吸口排放；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1#线2#散装仓粉尘经仓顶除尘器+仓顶呼吸口排放；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1#线3#散装仓粉尘经仓顶除尘器+仓顶呼吸口排放；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2#线磷石膏投料粉尘</w:t>
                  </w:r>
                  <w:r>
                    <w:rPr>
                      <w:rFonts w:hint="eastAsia" w:ascii="Times New Roman" w:hAnsi="Times New Roman" w:cs="Times New Roman"/>
                      <w:lang w:eastAsia="zh-CN"/>
                    </w:rPr>
                    <w:t>与</w:t>
                  </w:r>
                  <w:r>
                    <w:rPr>
                      <w:rFonts w:hint="eastAsia" w:ascii="Times New Roman" w:hAnsi="Times New Roman" w:cs="Times New Roman"/>
                      <w:lang w:val="en-US" w:eastAsia="zh-CN"/>
                    </w:rPr>
                    <w:t>1</w:t>
                  </w:r>
                  <w:r>
                    <w:rPr>
                      <w:rFonts w:hint="default" w:ascii="Times New Roman" w:hAnsi="Times New Roman" w:cs="Times New Roman"/>
                      <w:lang w:eastAsia="zh-CN"/>
                    </w:rPr>
                    <w:t>#线磷石膏投料粉尘</w:t>
                  </w:r>
                  <w:r>
                    <w:rPr>
                      <w:rFonts w:hint="eastAsia" w:ascii="Times New Roman" w:hAnsi="Times New Roman" w:cs="Times New Roman"/>
                      <w:lang w:eastAsia="zh-CN"/>
                    </w:rPr>
                    <w:t>合并</w:t>
                  </w:r>
                  <w:r>
                    <w:rPr>
                      <w:rFonts w:hint="default" w:ascii="Times New Roman" w:hAnsi="Times New Roman" w:cs="Times New Roman"/>
                      <w:lang w:eastAsia="zh-CN"/>
                    </w:rPr>
                    <w:t>经布袋除尘器+15m高排气筒（DA001）排放；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2#线石膏烘干粉尘经布袋除尘器+15m高排气筒（DA014）排放；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2#线沸腾炉燃烧废气经SNCR脱硝+布袋除尘器+铵肥-硫酸铵法脱硫+15m高排气筒（DA015）排放；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2#线筛分粉尘经布袋除尘器+15m高排气筒（DA016）排放；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2#线粉磨粉尘经布袋除尘器+15m高废气排气筒（DA017）排放；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2#线1#成品仓粉尘经布袋除尘器+35m高废气排气筒（DA018）排放；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2#线2#成品仓粉尘经布袋除尘器+35m高废气排气筒（DA019）排放；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2#线袋装包装卸料粉尘经布袋除尘器+15m高废气排气筒（DA020）排放</w:t>
                  </w:r>
                  <w:r>
                    <w:rPr>
                      <w:rFonts w:hint="eastAsia" w:ascii="Times New Roman" w:hAnsi="Times New Roman" w:cs="Times New Roman"/>
                      <w:lang w:eastAsia="zh-CN"/>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cs="Times New Roman"/>
                      <w:lang w:eastAsia="zh-CN"/>
                    </w:rPr>
                    <w:t>新增</w:t>
                  </w:r>
                  <w:r>
                    <w:rPr>
                      <w:rFonts w:hint="eastAsia" w:ascii="Times New Roman" w:hAnsi="Times New Roman" w:eastAsia="宋体" w:cs="Times New Roman"/>
                      <w:color w:val="auto"/>
                      <w:sz w:val="21"/>
                      <w:lang w:val="en-US" w:eastAsia="zh-CN"/>
                    </w:rPr>
                    <w:t>石膏自流平配料、搅拌、</w:t>
                  </w:r>
                  <w:r>
                    <w:rPr>
                      <w:rFonts w:hint="default" w:ascii="Times New Roman" w:hAnsi="Times New Roman" w:eastAsia="宋体" w:cs="Times New Roman"/>
                      <w:color w:val="auto"/>
                      <w:sz w:val="21"/>
                      <w:lang w:val="en-US" w:eastAsia="zh-CN"/>
                    </w:rPr>
                    <w:t>包装粉尘经布袋除尘器+15m高废气排气筒（DA02</w:t>
                  </w:r>
                  <w:r>
                    <w:rPr>
                      <w:rFonts w:hint="eastAsia" w:ascii="Times New Roman" w:hAnsi="Times New Roman" w:eastAsia="宋体" w:cs="Times New Roman"/>
                      <w:color w:val="auto"/>
                      <w:sz w:val="21"/>
                      <w:lang w:val="en-US" w:eastAsia="zh-CN"/>
                    </w:rPr>
                    <w:t>1</w:t>
                  </w:r>
                  <w:r>
                    <w:rPr>
                      <w:rFonts w:hint="default" w:ascii="Times New Roman" w:hAnsi="Times New Roman" w:eastAsia="宋体" w:cs="Times New Roman"/>
                      <w:color w:val="auto"/>
                      <w:sz w:val="21"/>
                      <w:lang w:val="en-US" w:eastAsia="zh-CN"/>
                    </w:rPr>
                    <w:t>）排放</w:t>
                  </w:r>
                  <w:r>
                    <w:rPr>
                      <w:rFonts w:hint="eastAsia" w:ascii="Times New Roman" w:hAnsi="Times New Roman" w:eastAsia="宋体" w:cs="Times New Roman"/>
                      <w:color w:val="auto"/>
                      <w:sz w:val="21"/>
                      <w:lang w:val="en-US" w:eastAsia="zh-CN"/>
                    </w:rPr>
                    <w:t>。</w:t>
                  </w:r>
                </w:p>
              </w:tc>
              <w:tc>
                <w:tcPr>
                  <w:tcW w:w="152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color w:val="auto"/>
                      <w:sz w:val="21"/>
                    </w:rPr>
                    <w:t>熟料仓</w:t>
                  </w:r>
                  <w:r>
                    <w:rPr>
                      <w:rFonts w:hint="eastAsia" w:ascii="Times New Roman" w:hAnsi="Times New Roman" w:eastAsia="宋体" w:cs="Times New Roman"/>
                      <w:color w:val="auto"/>
                      <w:sz w:val="21"/>
                      <w:lang w:eastAsia="zh-CN"/>
                    </w:rPr>
                    <w:t>、</w:t>
                  </w:r>
                  <w:r>
                    <w:rPr>
                      <w:rFonts w:hint="default" w:ascii="Times New Roman" w:hAnsi="Times New Roman" w:eastAsia="宋体" w:cs="Times New Roman"/>
                      <w:color w:val="auto"/>
                      <w:sz w:val="21"/>
                    </w:rPr>
                    <w:t>成品仓</w:t>
                  </w:r>
                  <w:r>
                    <w:rPr>
                      <w:rFonts w:hint="eastAsia" w:ascii="Times New Roman" w:hAnsi="Times New Roman" w:eastAsia="宋体" w:cs="Times New Roman"/>
                      <w:color w:val="auto"/>
                      <w:sz w:val="21"/>
                      <w:lang w:eastAsia="zh-CN"/>
                    </w:rPr>
                    <w:t>、</w:t>
                  </w:r>
                  <w:r>
                    <w:rPr>
                      <w:rFonts w:hint="default" w:ascii="Times New Roman" w:hAnsi="Times New Roman" w:eastAsia="宋体" w:cs="Times New Roman"/>
                      <w:color w:val="auto"/>
                      <w:sz w:val="21"/>
                    </w:rPr>
                    <w:t>散装仓</w:t>
                  </w:r>
                  <w:r>
                    <w:rPr>
                      <w:rFonts w:hint="eastAsia" w:ascii="Times New Roman" w:hAnsi="Times New Roman" w:eastAsia="宋体" w:cs="Times New Roman"/>
                      <w:color w:val="auto"/>
                      <w:sz w:val="21"/>
                      <w:lang w:eastAsia="zh-CN"/>
                    </w:rPr>
                    <w:t>设置仓顶除尘器及呼吸口，均为有组织排放，新增石膏自流平配料、搅拌、包装废气排气筒，为一般排放口，不属于重大变动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物料运输、装卸、贮存方式变化，导致大气污染物无组织排放量增加10%及以上</w:t>
                  </w:r>
                  <w:r>
                    <w:rPr>
                      <w:rFonts w:hint="default" w:ascii="Times New Roman" w:hAnsi="Times New Roman" w:eastAsia="宋体" w:cs="Times New Roman"/>
                      <w:sz w:val="21"/>
                      <w:szCs w:val="21"/>
                      <w:vertAlign w:val="baseline"/>
                      <w:lang w:eastAsia="zh-CN"/>
                    </w:rPr>
                    <w:t>。</w:t>
                  </w:r>
                </w:p>
              </w:tc>
              <w:tc>
                <w:tcPr>
                  <w:tcW w:w="2305"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物料运输、装卸、贮存方式</w:t>
                  </w:r>
                  <w:r>
                    <w:rPr>
                      <w:rFonts w:hint="default" w:ascii="Times New Roman" w:hAnsi="Times New Roman" w:eastAsia="宋体" w:cs="Times New Roman"/>
                      <w:sz w:val="21"/>
                      <w:szCs w:val="21"/>
                      <w:vertAlign w:val="baseline"/>
                      <w:lang w:eastAsia="zh-CN"/>
                    </w:rPr>
                    <w:t>无</w:t>
                  </w:r>
                  <w:r>
                    <w:rPr>
                      <w:rFonts w:hint="default" w:ascii="Times New Roman" w:hAnsi="Times New Roman" w:eastAsia="宋体" w:cs="Times New Roman"/>
                      <w:sz w:val="21"/>
                      <w:szCs w:val="21"/>
                      <w:vertAlign w:val="baseline"/>
                    </w:rPr>
                    <w:t>变化</w:t>
                  </w:r>
                  <w:r>
                    <w:rPr>
                      <w:rFonts w:hint="default" w:ascii="Times New Roman" w:hAnsi="Times New Roman" w:eastAsia="宋体" w:cs="Times New Roman"/>
                      <w:sz w:val="21"/>
                      <w:szCs w:val="21"/>
                      <w:vertAlign w:val="baseline"/>
                      <w:lang w:eastAsia="zh-CN"/>
                    </w:rPr>
                    <w:t>。</w:t>
                  </w:r>
                </w:p>
              </w:tc>
              <w:tc>
                <w:tcPr>
                  <w:tcW w:w="230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rPr>
                    <w:t>物料运输、装卸、贮存方式</w:t>
                  </w:r>
                  <w:r>
                    <w:rPr>
                      <w:rFonts w:hint="default" w:ascii="Times New Roman" w:hAnsi="Times New Roman" w:eastAsia="宋体" w:cs="Times New Roman"/>
                      <w:sz w:val="21"/>
                      <w:szCs w:val="21"/>
                      <w:vertAlign w:val="baseline"/>
                      <w:lang w:eastAsia="zh-CN"/>
                    </w:rPr>
                    <w:t>无</w:t>
                  </w:r>
                  <w:r>
                    <w:rPr>
                      <w:rFonts w:hint="default" w:ascii="Times New Roman" w:hAnsi="Times New Roman" w:eastAsia="宋体" w:cs="Times New Roman"/>
                      <w:sz w:val="21"/>
                      <w:szCs w:val="21"/>
                      <w:vertAlign w:val="baseline"/>
                    </w:rPr>
                    <w:t>变化</w:t>
                  </w:r>
                  <w:r>
                    <w:rPr>
                      <w:rFonts w:hint="default" w:ascii="Times New Roman" w:hAnsi="Times New Roman" w:eastAsia="宋体" w:cs="Times New Roman"/>
                      <w:sz w:val="21"/>
                      <w:szCs w:val="21"/>
                      <w:vertAlign w:val="baseline"/>
                      <w:lang w:eastAsia="zh-CN"/>
                    </w:rPr>
                    <w:t>。</w:t>
                  </w:r>
                </w:p>
              </w:tc>
              <w:tc>
                <w:tcPr>
                  <w:tcW w:w="152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4"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废气、废水污染防治措施变化，导致第6条中所列情形之一（废气无组织排放改为有组织排放、污染防治措施强化或改进的除外）或大气污染物无组织排放量增加10%及以上。</w:t>
                  </w:r>
                </w:p>
              </w:tc>
              <w:tc>
                <w:tcPr>
                  <w:tcW w:w="2305"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color w:val="auto"/>
                      <w:szCs w:val="21"/>
                    </w:rPr>
                    <w:t>项目生活污水经化粪池预处理后排入市政污水管网，进入</w:t>
                  </w:r>
                  <w:r>
                    <w:rPr>
                      <w:rFonts w:hint="eastAsia" w:ascii="Times New Roman" w:hAnsi="Times New Roman" w:cs="Times New Roman"/>
                      <w:color w:val="auto"/>
                      <w:szCs w:val="21"/>
                      <w:lang w:eastAsia="zh-CN"/>
                    </w:rPr>
                    <w:t>宁国经济技术开发区污水处理厂</w:t>
                  </w:r>
                  <w:r>
                    <w:rPr>
                      <w:rFonts w:hint="default" w:ascii="Times New Roman" w:hAnsi="Times New Roman" w:cs="Times New Roman"/>
                      <w:color w:val="auto"/>
                      <w:szCs w:val="21"/>
                    </w:rPr>
                    <w:t>。</w:t>
                  </w:r>
                </w:p>
              </w:tc>
              <w:tc>
                <w:tcPr>
                  <w:tcW w:w="230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vertAlign w:val="baseline"/>
                      <w:lang w:eastAsia="zh-CN"/>
                    </w:rPr>
                  </w:pPr>
                  <w:r>
                    <w:rPr>
                      <w:rFonts w:hint="default" w:ascii="Times New Roman" w:hAnsi="Times New Roman" w:cs="Times New Roman"/>
                      <w:color w:val="auto"/>
                      <w:szCs w:val="21"/>
                    </w:rPr>
                    <w:t>项目生活污水经化粪池预处理后排入市政污水管网，进入</w:t>
                  </w:r>
                  <w:r>
                    <w:rPr>
                      <w:rFonts w:hint="eastAsia" w:ascii="Times New Roman" w:hAnsi="Times New Roman" w:cs="Times New Roman"/>
                      <w:color w:val="auto"/>
                      <w:szCs w:val="21"/>
                      <w:lang w:eastAsia="zh-CN"/>
                    </w:rPr>
                    <w:t>宁国经济技术开发区污水处理厂</w:t>
                  </w:r>
                  <w:r>
                    <w:rPr>
                      <w:rFonts w:hint="default" w:ascii="Times New Roman" w:hAnsi="Times New Roman" w:cs="Times New Roman"/>
                      <w:color w:val="auto"/>
                      <w:szCs w:val="21"/>
                    </w:rPr>
                    <w:t>。</w:t>
                  </w:r>
                </w:p>
              </w:tc>
              <w:tc>
                <w:tcPr>
                  <w:tcW w:w="152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新增废水直接排放口；废水由间接排放改为直接排放；废水直接排放口位置变化，导致不利环境影响加重。</w:t>
                  </w:r>
                </w:p>
              </w:tc>
              <w:tc>
                <w:tcPr>
                  <w:tcW w:w="2305"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color w:val="auto"/>
                      <w:szCs w:val="21"/>
                    </w:rPr>
                    <w:t>项目生活污水经化粪池预处理后排入市政污水管网，进入</w:t>
                  </w:r>
                  <w:r>
                    <w:rPr>
                      <w:rFonts w:hint="eastAsia" w:ascii="Times New Roman" w:hAnsi="Times New Roman" w:cs="Times New Roman"/>
                      <w:color w:val="auto"/>
                      <w:szCs w:val="21"/>
                      <w:lang w:eastAsia="zh-CN"/>
                    </w:rPr>
                    <w:t>宁国经济技术开发区污水处理厂</w:t>
                  </w:r>
                  <w:r>
                    <w:rPr>
                      <w:rFonts w:hint="default" w:ascii="Times New Roman" w:hAnsi="Times New Roman" w:cs="Times New Roman"/>
                      <w:color w:val="auto"/>
                      <w:szCs w:val="21"/>
                    </w:rPr>
                    <w:t>。</w:t>
                  </w:r>
                </w:p>
              </w:tc>
              <w:tc>
                <w:tcPr>
                  <w:tcW w:w="230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color w:val="auto"/>
                      <w:szCs w:val="21"/>
                    </w:rPr>
                    <w:t>项目生活污水经化粪池预处理后排入市政污水管网，进入</w:t>
                  </w:r>
                  <w:r>
                    <w:rPr>
                      <w:rFonts w:hint="eastAsia" w:ascii="Times New Roman" w:hAnsi="Times New Roman" w:cs="Times New Roman"/>
                      <w:color w:val="auto"/>
                      <w:szCs w:val="21"/>
                      <w:lang w:eastAsia="zh-CN"/>
                    </w:rPr>
                    <w:t>宁国经济技术开发区污水处理厂</w:t>
                  </w:r>
                  <w:r>
                    <w:rPr>
                      <w:rFonts w:hint="default" w:ascii="Times New Roman" w:hAnsi="Times New Roman" w:cs="Times New Roman"/>
                      <w:color w:val="auto"/>
                      <w:szCs w:val="21"/>
                    </w:rPr>
                    <w:t>。</w:t>
                  </w:r>
                </w:p>
              </w:tc>
              <w:tc>
                <w:tcPr>
                  <w:tcW w:w="152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5"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新增废气主要排放口。（废气无组织排放改为有组织排放的除外）；主要排放口排气筒高度降低10%及以上</w:t>
                  </w:r>
                  <w:r>
                    <w:rPr>
                      <w:rFonts w:hint="default" w:ascii="Times New Roman" w:hAnsi="Times New Roman" w:eastAsia="宋体" w:cs="Times New Roman"/>
                      <w:sz w:val="21"/>
                      <w:szCs w:val="21"/>
                      <w:vertAlign w:val="baseline"/>
                      <w:lang w:eastAsia="zh-CN"/>
                    </w:rPr>
                    <w:t>。</w:t>
                  </w:r>
                </w:p>
              </w:tc>
              <w:tc>
                <w:tcPr>
                  <w:tcW w:w="2305"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1#线磷石膏投料粉尘 布袋除尘器+15m高排气筒（DA001）</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1#线石膏烘干粉尘 布袋除尘器+15m高排气筒（DA002）</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1#线沸腾炉燃烧废气 SNCR脱硝+布袋除尘器+铵肥-硫酸铵法脱硫+15m高排气筒（DA003）</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1#线筛分粉尘 布袋除尘器+15m高排气筒（DA004）</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1#线粉磨、袋装包装卸料粉尘 布袋除尘器+15m高废气排气筒（DA005）</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1#线1#熟料仓粉尘 仓顶除尘器+18m高废气排气筒（DA006）</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1#线2#熟料仓粉尘 仓顶除尘器+18m高废气排气筒（DA007）</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1#线1#成品仓粉尘 仓顶除尘器+18m高废气排气筒（DA008）</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1#线2#成品仓粉尘 仓顶除尘器+18m高废气排气筒（DA009）</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1#线1#散装仓粉尘 仓顶除尘器+18m高废气排气筒（DA010）</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1#线2#散装仓粉尘 仓顶除尘器+18m高废气排气筒（DA011）</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1#线3#散装仓粉尘 仓顶除尘器+18m高废气排气筒（DA012）</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2#线磷石膏投料粉尘 布袋除尘器+15m高排气筒（DA013）</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2#线石膏烘干粉尘 布袋除尘器+15m高排气筒（DA014）</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2#线沸腾炉燃烧废气 SNCR脱硝+布袋除尘器+铵肥-硫酸铵法脱硫+15m高排气筒（DA015）</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2#线筛分粉尘 布袋除尘器+15m高排气筒（DA016）</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2#线粉磨粉尘 布袋除尘器+15m高废气排气筒（DA017）</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2#线1#成品仓粉尘 布袋除尘器+35m高废气排气筒（DA018）</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2#线2#成品仓粉尘 布袋除尘器+35m高废气排气筒（DA019）</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lang w:eastAsia="zh-CN"/>
                    </w:rPr>
                    <w:t>2#线袋装包装卸料粉尘 布袋除尘器+15m高废气排气筒（DA020）</w:t>
                  </w:r>
                  <w:r>
                    <w:rPr>
                      <w:rFonts w:hint="eastAsia" w:ascii="Times New Roman" w:hAnsi="Times New Roman" w:cs="Times New Roman"/>
                      <w:lang w:eastAsia="zh-CN"/>
                    </w:rPr>
                    <w:t>。</w:t>
                  </w:r>
                </w:p>
              </w:tc>
              <w:tc>
                <w:tcPr>
                  <w:tcW w:w="230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本项目</w:t>
                  </w:r>
                  <w:r>
                    <w:rPr>
                      <w:rFonts w:hint="eastAsia" w:ascii="Times New Roman" w:hAnsi="Times New Roman" w:cs="Times New Roman"/>
                      <w:lang w:eastAsia="zh-CN"/>
                    </w:rPr>
                    <w:t>实际建设</w:t>
                  </w:r>
                  <w:r>
                    <w:rPr>
                      <w:rFonts w:hint="default" w:ascii="Times New Roman" w:hAnsi="Times New Roman" w:cs="Times New Roman"/>
                      <w:lang w:eastAsia="zh-CN"/>
                    </w:rPr>
                    <w:t>1#线磷石膏投料粉尘</w:t>
                  </w:r>
                  <w:r>
                    <w:rPr>
                      <w:rFonts w:hint="eastAsia" w:ascii="Times New Roman" w:hAnsi="Times New Roman" w:cs="Times New Roman"/>
                      <w:lang w:eastAsia="zh-CN"/>
                    </w:rPr>
                    <w:t>与</w:t>
                  </w:r>
                  <w:r>
                    <w:rPr>
                      <w:rFonts w:hint="eastAsia" w:ascii="Times New Roman" w:hAnsi="Times New Roman" w:cs="Times New Roman"/>
                      <w:lang w:val="en-US" w:eastAsia="zh-CN"/>
                    </w:rPr>
                    <w:t>2</w:t>
                  </w:r>
                  <w:r>
                    <w:rPr>
                      <w:rFonts w:hint="default" w:ascii="Times New Roman" w:hAnsi="Times New Roman" w:cs="Times New Roman"/>
                      <w:lang w:eastAsia="zh-CN"/>
                    </w:rPr>
                    <w:t>#线磷石膏投料粉尘</w:t>
                  </w:r>
                  <w:r>
                    <w:rPr>
                      <w:rFonts w:hint="eastAsia" w:ascii="Times New Roman" w:hAnsi="Times New Roman" w:cs="Times New Roman"/>
                      <w:lang w:eastAsia="zh-CN"/>
                    </w:rPr>
                    <w:t>合并</w:t>
                  </w:r>
                  <w:r>
                    <w:rPr>
                      <w:rFonts w:hint="default" w:ascii="Times New Roman" w:hAnsi="Times New Roman" w:cs="Times New Roman"/>
                      <w:lang w:eastAsia="zh-CN"/>
                    </w:rPr>
                    <w:t>经布袋除尘器+15m高排气筒（DA001）排放；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1#线石膏烘干粉尘经布袋除尘器+15m高排气筒（DA002）排放；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1#线沸腾炉燃烧废气经SNCR脱硝+布袋除尘器+铵肥-硫酸铵法脱硫+15m高排气筒（DA003）排放；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1#线筛分粉尘经布袋除尘器+15m高排气筒（DA004）排放；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1#线粉磨、袋装包装卸料粉尘经布袋除尘器+15m高废气排气筒（DA005）排放；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1#线1#熟料仓粉尘经仓顶除尘器+仓顶呼吸口排放；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1#线2#熟料仓粉尘经仓顶除尘器+仓顶呼吸口排放；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1#线1#成品仓粉尘经仓顶除尘器+仓顶呼吸口排放；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1#线2#成品仓粉尘经仓顶除尘器+仓顶呼吸口排放；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1#线1#散装仓粉尘经仓顶除尘器+仓顶呼吸口排放；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1#线2#散装仓粉尘经仓顶除尘器+仓顶呼吸口排放；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1#线3#散装仓粉尘经仓顶除尘器+仓顶呼吸口排放；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2#线磷石膏投料粉尘</w:t>
                  </w:r>
                  <w:r>
                    <w:rPr>
                      <w:rFonts w:hint="eastAsia" w:ascii="Times New Roman" w:hAnsi="Times New Roman" w:cs="Times New Roman"/>
                      <w:lang w:eastAsia="zh-CN"/>
                    </w:rPr>
                    <w:t>与</w:t>
                  </w:r>
                  <w:r>
                    <w:rPr>
                      <w:rFonts w:hint="eastAsia" w:ascii="Times New Roman" w:hAnsi="Times New Roman" w:cs="Times New Roman"/>
                      <w:lang w:val="en-US" w:eastAsia="zh-CN"/>
                    </w:rPr>
                    <w:t>1</w:t>
                  </w:r>
                  <w:r>
                    <w:rPr>
                      <w:rFonts w:hint="default" w:ascii="Times New Roman" w:hAnsi="Times New Roman" w:cs="Times New Roman"/>
                      <w:lang w:eastAsia="zh-CN"/>
                    </w:rPr>
                    <w:t>#线磷石膏投料粉尘</w:t>
                  </w:r>
                  <w:r>
                    <w:rPr>
                      <w:rFonts w:hint="eastAsia" w:ascii="Times New Roman" w:hAnsi="Times New Roman" w:cs="Times New Roman"/>
                      <w:lang w:eastAsia="zh-CN"/>
                    </w:rPr>
                    <w:t>合并</w:t>
                  </w:r>
                  <w:r>
                    <w:rPr>
                      <w:rFonts w:hint="default" w:ascii="Times New Roman" w:hAnsi="Times New Roman" w:cs="Times New Roman"/>
                      <w:lang w:eastAsia="zh-CN"/>
                    </w:rPr>
                    <w:t>经布袋除尘器+15m高排气筒（DA001）排放；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2#线石膏烘干粉尘经布袋除尘器+15m高排气筒（DA014）排放；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2#线沸腾炉燃烧废气经SNCR脱硝+布袋除尘器+铵肥-硫酸铵法脱硫+15m高排气筒（DA015）排放；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2#线筛分粉尘经布袋除尘器+15m高排气筒（DA016）排放；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2#线粉磨粉尘经布袋除尘器+15m高废气排气筒（DA017）排放；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2#线1#成品仓粉尘经布袋除尘器+35m高废气排气筒（DA018）排放；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2#线2#成品仓粉尘经布袋除尘器+35m高废气排气筒（DA019）排放；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2#线袋装包装卸料粉尘经布袋除尘器+15m高废气排气筒（DA020）排放</w:t>
                  </w:r>
                  <w:r>
                    <w:rPr>
                      <w:rFonts w:hint="eastAsia" w:ascii="Times New Roman" w:hAnsi="Times New Roman" w:cs="Times New Roman"/>
                      <w:lang w:eastAsia="zh-CN"/>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eastAsiaTheme="minorEastAsia"/>
                      <w:sz w:val="21"/>
                      <w:szCs w:val="21"/>
                      <w:vertAlign w:val="baseline"/>
                      <w:lang w:eastAsia="zh-CN"/>
                    </w:rPr>
                  </w:pPr>
                  <w:r>
                    <w:rPr>
                      <w:rFonts w:hint="eastAsia" w:ascii="Times New Roman" w:hAnsi="Times New Roman" w:cs="Times New Roman"/>
                      <w:lang w:eastAsia="zh-CN"/>
                    </w:rPr>
                    <w:t>新增</w:t>
                  </w:r>
                  <w:r>
                    <w:rPr>
                      <w:rFonts w:hint="eastAsia" w:ascii="Times New Roman" w:hAnsi="Times New Roman" w:eastAsia="宋体" w:cs="Times New Roman"/>
                      <w:color w:val="auto"/>
                      <w:sz w:val="21"/>
                      <w:lang w:val="en-US" w:eastAsia="zh-CN"/>
                    </w:rPr>
                    <w:t>石膏自流平配料、搅拌、</w:t>
                  </w:r>
                  <w:r>
                    <w:rPr>
                      <w:rFonts w:hint="default" w:ascii="Times New Roman" w:hAnsi="Times New Roman" w:eastAsia="宋体" w:cs="Times New Roman"/>
                      <w:color w:val="auto"/>
                      <w:sz w:val="21"/>
                      <w:lang w:val="en-US" w:eastAsia="zh-CN"/>
                    </w:rPr>
                    <w:t>包装粉尘经布袋除尘器+15m高废气排气筒（DA02</w:t>
                  </w:r>
                  <w:r>
                    <w:rPr>
                      <w:rFonts w:hint="eastAsia" w:ascii="Times New Roman" w:hAnsi="Times New Roman" w:eastAsia="宋体" w:cs="Times New Roman"/>
                      <w:color w:val="auto"/>
                      <w:sz w:val="21"/>
                      <w:lang w:val="en-US" w:eastAsia="zh-CN"/>
                    </w:rPr>
                    <w:t>1</w:t>
                  </w:r>
                  <w:r>
                    <w:rPr>
                      <w:rFonts w:hint="default" w:ascii="Times New Roman" w:hAnsi="Times New Roman" w:eastAsia="宋体" w:cs="Times New Roman"/>
                      <w:color w:val="auto"/>
                      <w:sz w:val="21"/>
                      <w:lang w:val="en-US" w:eastAsia="zh-CN"/>
                    </w:rPr>
                    <w:t>）排放</w:t>
                  </w:r>
                  <w:r>
                    <w:rPr>
                      <w:rFonts w:hint="eastAsia" w:ascii="Times New Roman" w:hAnsi="Times New Roman" w:eastAsia="宋体" w:cs="Times New Roman"/>
                      <w:color w:val="auto"/>
                      <w:sz w:val="21"/>
                      <w:lang w:val="en-US" w:eastAsia="zh-CN"/>
                    </w:rPr>
                    <w:t>。</w:t>
                  </w:r>
                </w:p>
              </w:tc>
              <w:tc>
                <w:tcPr>
                  <w:tcW w:w="152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rPr>
                    <w:t>熟料仓</w:t>
                  </w:r>
                  <w:r>
                    <w:rPr>
                      <w:rFonts w:hint="eastAsia" w:ascii="Times New Roman" w:hAnsi="Times New Roman" w:eastAsia="宋体" w:cs="Times New Roman"/>
                      <w:color w:val="auto"/>
                      <w:sz w:val="21"/>
                      <w:lang w:eastAsia="zh-CN"/>
                    </w:rPr>
                    <w:t>、</w:t>
                  </w:r>
                  <w:r>
                    <w:rPr>
                      <w:rFonts w:hint="default" w:ascii="Times New Roman" w:hAnsi="Times New Roman" w:eastAsia="宋体" w:cs="Times New Roman"/>
                      <w:color w:val="auto"/>
                      <w:sz w:val="21"/>
                    </w:rPr>
                    <w:t>成品仓</w:t>
                  </w:r>
                  <w:r>
                    <w:rPr>
                      <w:rFonts w:hint="eastAsia" w:ascii="Times New Roman" w:hAnsi="Times New Roman" w:eastAsia="宋体" w:cs="Times New Roman"/>
                      <w:color w:val="auto"/>
                      <w:sz w:val="21"/>
                      <w:lang w:eastAsia="zh-CN"/>
                    </w:rPr>
                    <w:t>、</w:t>
                  </w:r>
                  <w:r>
                    <w:rPr>
                      <w:rFonts w:hint="default" w:ascii="Times New Roman" w:hAnsi="Times New Roman" w:eastAsia="宋体" w:cs="Times New Roman"/>
                      <w:color w:val="auto"/>
                      <w:sz w:val="21"/>
                    </w:rPr>
                    <w:t>散装仓</w:t>
                  </w:r>
                  <w:r>
                    <w:rPr>
                      <w:rFonts w:hint="eastAsia" w:ascii="Times New Roman" w:hAnsi="Times New Roman" w:eastAsia="宋体" w:cs="Times New Roman"/>
                      <w:color w:val="auto"/>
                      <w:sz w:val="21"/>
                      <w:lang w:eastAsia="zh-CN"/>
                    </w:rPr>
                    <w:t>设置仓顶除尘器及呼吸口，均为有组织排放，新增石膏自流平配料、搅拌、包装废气排气筒，为一般排放口，不属于重大变动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0"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噪声、土壤或地下水污染防治措施变化，导致不利环境影响加重。</w:t>
                  </w:r>
                </w:p>
              </w:tc>
              <w:tc>
                <w:tcPr>
                  <w:tcW w:w="2305"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选用低噪音设备，采用基础减振、隔声等措施。</w:t>
                  </w:r>
                </w:p>
                <w:p>
                  <w:pPr>
                    <w:jc w:val="center"/>
                    <w:rPr>
                      <w:rFonts w:hint="default" w:ascii="Times New Roman" w:hAnsi="Times New Roman" w:eastAsia="宋体" w:cs="Times New Roman"/>
                      <w:vertAlign w:val="baseline"/>
                      <w:lang w:val="en-US" w:eastAsia="zh-CN"/>
                    </w:rPr>
                  </w:pPr>
                  <w:r>
                    <w:rPr>
                      <w:rFonts w:hint="eastAsia"/>
                    </w:rPr>
                    <w:t>按要求设置危废暂存间、厂区设置分区防渗，加强安全教育培训和宣传；配备完善的消防措施，设置初期雨水收集池</w:t>
                  </w:r>
                  <w:r>
                    <w:rPr>
                      <w:rFonts w:hint="eastAsia"/>
                      <w:lang w:eastAsia="zh-CN"/>
                    </w:rPr>
                    <w:t>。</w:t>
                  </w:r>
                </w:p>
              </w:tc>
              <w:tc>
                <w:tcPr>
                  <w:tcW w:w="230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选用低噪音设备，采用基础减振、隔声等措施。</w:t>
                  </w:r>
                </w:p>
                <w:p>
                  <w:pPr>
                    <w:jc w:val="center"/>
                    <w:rPr>
                      <w:rFonts w:hint="eastAsia" w:ascii="Times New Roman" w:hAnsi="Times New Roman" w:cs="Times New Roman" w:eastAsiaTheme="minorEastAsia"/>
                      <w:sz w:val="21"/>
                      <w:szCs w:val="21"/>
                      <w:vertAlign w:val="baseline"/>
                      <w:lang w:eastAsia="zh-CN"/>
                    </w:rPr>
                  </w:pPr>
                  <w:r>
                    <w:rPr>
                      <w:rFonts w:hint="eastAsia"/>
                    </w:rPr>
                    <w:t>按要求设置危废暂存间、厂区设置分区防渗，加强安全教育培训和宣传；配备完善的消防措施，设置初期雨水收集池</w:t>
                  </w:r>
                  <w:r>
                    <w:rPr>
                      <w:rFonts w:hint="eastAsia"/>
                      <w:lang w:eastAsia="zh-CN"/>
                    </w:rPr>
                    <w:t>。</w:t>
                  </w:r>
                </w:p>
              </w:tc>
              <w:tc>
                <w:tcPr>
                  <w:tcW w:w="152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固体废物利用处置方式由委托外单位利用处置改为自行利用处置的（自行利用处置设施单独开展环境影响评价的除外）；固体废物自行处置方式变化，导致不利环境影响加重。</w:t>
                  </w:r>
                </w:p>
              </w:tc>
              <w:tc>
                <w:tcPr>
                  <w:tcW w:w="2305"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eastAsiaTheme="minorEastAsia"/>
                      <w:color w:val="auto"/>
                      <w:szCs w:val="21"/>
                      <w:lang w:eastAsia="zh-CN"/>
                    </w:rPr>
                  </w:pPr>
                  <w:r>
                    <w:rPr>
                      <w:rFonts w:hint="default" w:ascii="Times New Roman" w:hAnsi="Times New Roman" w:cs="Times New Roman"/>
                      <w:color w:val="auto"/>
                      <w:szCs w:val="21"/>
                    </w:rPr>
                    <w:t>生活垃圾：垃圾桶集中收集，送附近垃圾点</w:t>
                  </w:r>
                  <w:r>
                    <w:rPr>
                      <w:rFonts w:hint="eastAsia" w:ascii="Times New Roman" w:hAnsi="Times New Roman" w:cs="Times New Roman"/>
                      <w:color w:val="auto"/>
                      <w:szCs w:val="21"/>
                      <w:lang w:eastAsia="zh-CN"/>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color w:val="auto"/>
                    </w:rPr>
                    <w:t>危废暂存间：</w:t>
                  </w:r>
                  <w:r>
                    <w:rPr>
                      <w:rFonts w:hint="default" w:ascii="Times New Roman" w:hAnsi="Times New Roman" w:cs="Times New Roman"/>
                      <w:color w:val="auto"/>
                      <w:kern w:val="0"/>
                      <w:szCs w:val="21"/>
                    </w:rPr>
                    <w:t>位于生产车间西南角，</w:t>
                  </w:r>
                  <w:r>
                    <w:rPr>
                      <w:rFonts w:hint="default" w:ascii="Times New Roman" w:hAnsi="Times New Roman" w:cs="Times New Roman"/>
                      <w:color w:val="auto"/>
                      <w:szCs w:val="21"/>
                    </w:rPr>
                    <w:t>建筑面积为8</w:t>
                  </w:r>
                  <w:r>
                    <w:rPr>
                      <w:rFonts w:hint="default" w:ascii="Times New Roman" w:hAnsi="Times New Roman" w:cs="Times New Roman"/>
                      <w:color w:val="auto"/>
                      <w:szCs w:val="21"/>
                      <w:lang w:eastAsia="zh-CN"/>
                    </w:rPr>
                    <w:t>m</w:t>
                  </w:r>
                  <w:r>
                    <w:rPr>
                      <w:rFonts w:hint="default" w:ascii="Times New Roman" w:hAnsi="Times New Roman" w:cs="Times New Roman"/>
                      <w:color w:val="auto"/>
                      <w:szCs w:val="21"/>
                      <w:vertAlign w:val="superscript"/>
                      <w:lang w:eastAsia="zh-CN"/>
                    </w:rPr>
                    <w:t>2</w:t>
                  </w:r>
                  <w:r>
                    <w:rPr>
                      <w:rFonts w:hint="default" w:ascii="Times New Roman" w:hAnsi="Times New Roman" w:cs="Times New Roman"/>
                      <w:color w:val="auto"/>
                      <w:kern w:val="0"/>
                      <w:szCs w:val="21"/>
                    </w:rPr>
                    <w:t>，</w:t>
                  </w:r>
                  <w:r>
                    <w:rPr>
                      <w:rFonts w:hint="default" w:ascii="Times New Roman" w:hAnsi="Times New Roman" w:cs="Times New Roman"/>
                      <w:color w:val="auto"/>
                    </w:rPr>
                    <w:t>防风、防雨、防腐、防渗等措施</w:t>
                  </w:r>
                </w:p>
              </w:tc>
              <w:tc>
                <w:tcPr>
                  <w:tcW w:w="230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生活垃圾：垃圾桶集中收集，收集后由环卫部门统一清运。</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vertAlign w:val="baseline"/>
                      <w:lang w:val="en-US" w:eastAsia="zh-CN"/>
                    </w:rPr>
                    <w:t>危废暂存间1间，建筑面积约</w:t>
                  </w:r>
                  <w:r>
                    <w:rPr>
                      <w:rFonts w:hint="eastAsia" w:ascii="Times New Roman" w:hAnsi="Times New Roman" w:eastAsia="宋体" w:cs="Times New Roman"/>
                      <w:vertAlign w:val="baseline"/>
                      <w:lang w:val="en-US" w:eastAsia="zh-CN"/>
                    </w:rPr>
                    <w:t>8</w:t>
                  </w:r>
                  <w:r>
                    <w:rPr>
                      <w:rFonts w:hint="default" w:ascii="Times New Roman" w:hAnsi="Times New Roman" w:eastAsia="宋体" w:cs="Times New Roman"/>
                      <w:vertAlign w:val="baseline"/>
                      <w:lang w:val="en-US" w:eastAsia="zh-CN"/>
                    </w:rPr>
                    <w:t>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vertAlign w:val="baseline"/>
                      <w:lang w:val="en-US" w:eastAsia="zh-CN"/>
                    </w:rPr>
                    <w:t>，主要暂存废</w:t>
                  </w:r>
                  <w:r>
                    <w:rPr>
                      <w:rFonts w:hint="eastAsia" w:ascii="Times New Roman" w:hAnsi="Times New Roman" w:eastAsia="宋体" w:cs="Times New Roman"/>
                      <w:vertAlign w:val="baseline"/>
                      <w:lang w:val="en-US" w:eastAsia="zh-CN"/>
                    </w:rPr>
                    <w:t>润滑油、废</w:t>
                  </w:r>
                  <w:r>
                    <w:rPr>
                      <w:rFonts w:hint="default" w:ascii="Times New Roman" w:hAnsi="Times New Roman" w:eastAsia="宋体" w:cs="Times New Roman"/>
                      <w:vertAlign w:val="baseline"/>
                      <w:lang w:val="en-US" w:eastAsia="zh-CN"/>
                    </w:rPr>
                    <w:t>油</w:t>
                  </w:r>
                  <w:r>
                    <w:rPr>
                      <w:rFonts w:hint="eastAsia" w:ascii="Times New Roman" w:hAnsi="Times New Roman" w:eastAsia="宋体" w:cs="Times New Roman"/>
                      <w:vertAlign w:val="baseline"/>
                      <w:lang w:val="en-US" w:eastAsia="zh-CN"/>
                    </w:rPr>
                    <w:t>桶</w:t>
                  </w:r>
                  <w:r>
                    <w:rPr>
                      <w:rFonts w:hint="default" w:ascii="Times New Roman" w:hAnsi="Times New Roman" w:eastAsia="宋体" w:cs="Times New Roman"/>
                      <w:vertAlign w:val="baseline"/>
                      <w:lang w:val="en-US" w:eastAsia="zh-CN"/>
                    </w:rPr>
                    <w:t>等，委托宣城宏顺环保科技有限公司处置。</w:t>
                  </w:r>
                </w:p>
              </w:tc>
              <w:tc>
                <w:tcPr>
                  <w:tcW w:w="152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事故废水暂存能力或拦截设施变化，导致环境风险防范能力弱化或降低。</w:t>
                  </w:r>
                </w:p>
              </w:tc>
              <w:tc>
                <w:tcPr>
                  <w:tcW w:w="2305"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无</w:t>
                  </w:r>
                </w:p>
              </w:tc>
              <w:tc>
                <w:tcPr>
                  <w:tcW w:w="230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vertAlign w:val="baseline"/>
                      <w:lang w:val="en-US" w:eastAsia="zh-CN"/>
                    </w:rPr>
                    <w:t>无</w:t>
                  </w:r>
                </w:p>
              </w:tc>
              <w:tc>
                <w:tcPr>
                  <w:tcW w:w="152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bl>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sz w:val="24"/>
                <w:szCs w:val="24"/>
                <w:lang w:val="en-US" w:eastAsia="zh-CN"/>
              </w:rPr>
              <w:t>对照《污染影响类建设项目重大变动清单(试行)》(环办环评函[2020]688 号文)，本项目无重大变动。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34" w:hRule="atLeast"/>
          <w:jc w:val="center"/>
        </w:trPr>
        <w:tc>
          <w:tcPr>
            <w:tcW w:w="5000" w:type="pct"/>
            <w:tcBorders>
              <w:tl2br w:val="nil"/>
              <w:tr2bl w:val="nil"/>
            </w:tcBorders>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四、原辅材料消耗及水平衡：</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1、原辅材料消耗情况</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表4-1 项目原辅材料及燃料</w:t>
            </w:r>
          </w:p>
          <w:tbl>
            <w:tblPr>
              <w:tblStyle w:val="1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54"/>
              <w:gridCol w:w="1654"/>
              <w:gridCol w:w="1654"/>
              <w:gridCol w:w="1654"/>
              <w:gridCol w:w="16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9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999"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9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9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环评数量</w:t>
                  </w:r>
                </w:p>
              </w:tc>
              <w:tc>
                <w:tcPr>
                  <w:tcW w:w="100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实际</w:t>
                  </w:r>
                  <w:r>
                    <w:rPr>
                      <w:rFonts w:hint="default" w:ascii="Times New Roman" w:hAnsi="Times New Roman" w:eastAsia="宋体" w:cs="Times New Roman"/>
                      <w:sz w:val="21"/>
                      <w:szCs w:val="21"/>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999" w:type="pct"/>
                  <w:tcBorders>
                    <w:tl2br w:val="nil"/>
                    <w:tr2bl w:val="nil"/>
                  </w:tcBorders>
                  <w:noWrap w:val="0"/>
                  <w:vAlign w:val="center"/>
                </w:tcPr>
                <w:p>
                  <w:pPr>
                    <w:spacing w:line="300" w:lineRule="exact"/>
                    <w:jc w:val="center"/>
                    <w:rPr>
                      <w:rFonts w:hint="default" w:ascii="Times New Roman" w:hAnsi="Times New Roman" w:eastAsia="宋体" w:cs="Times New Roman"/>
                      <w:sz w:val="21"/>
                      <w:szCs w:val="21"/>
                      <w:lang w:eastAsia="zh-CN"/>
                    </w:rPr>
                  </w:pPr>
                  <w:r>
                    <w:rPr>
                      <w:rFonts w:hint="default" w:ascii="Times New Roman" w:hAnsi="Times New Roman" w:cs="Times New Roman"/>
                      <w:b w:val="0"/>
                      <w:bCs w:val="0"/>
                      <w:color w:val="auto"/>
                      <w:szCs w:val="21"/>
                    </w:rPr>
                    <w:t>磷石膏</w:t>
                  </w:r>
                </w:p>
              </w:tc>
              <w:tc>
                <w:tcPr>
                  <w:tcW w:w="999"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sz w:val="21"/>
                      <w:szCs w:val="21"/>
                    </w:rPr>
                  </w:pPr>
                  <w:r>
                    <w:rPr>
                      <w:rFonts w:hint="default" w:ascii="Times New Roman" w:hAnsi="Times New Roman" w:cs="Times New Roman"/>
                      <w:szCs w:val="21"/>
                      <w:lang w:val="en-US" w:eastAsia="zh-CN"/>
                    </w:rPr>
                    <w:t>t/a</w:t>
                  </w:r>
                </w:p>
              </w:tc>
              <w:tc>
                <w:tcPr>
                  <w:tcW w:w="999" w:type="pct"/>
                  <w:tcBorders>
                    <w:tl2br w:val="nil"/>
                    <w:tr2bl w:val="nil"/>
                  </w:tcBorders>
                  <w:noWrap w:val="0"/>
                  <w:vAlign w:val="center"/>
                </w:tcPr>
                <w:p>
                  <w:pPr>
                    <w:pStyle w:val="2"/>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cs="Times New Roman"/>
                      <w:b w:val="0"/>
                      <w:bCs w:val="0"/>
                      <w:color w:val="auto"/>
                      <w:szCs w:val="21"/>
                    </w:rPr>
                    <w:t>80万</w:t>
                  </w:r>
                </w:p>
              </w:tc>
              <w:tc>
                <w:tcPr>
                  <w:tcW w:w="1001" w:type="pct"/>
                  <w:tcBorders>
                    <w:tl2br w:val="nil"/>
                    <w:tr2bl w:val="nil"/>
                  </w:tcBorders>
                  <w:noWrap w:val="0"/>
                  <w:vAlign w:val="center"/>
                </w:tcPr>
                <w:p>
                  <w:pPr>
                    <w:pStyle w:val="2"/>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sz w:val="21"/>
                      <w:szCs w:val="21"/>
                      <w:lang w:val="en-US" w:eastAsia="zh-CN"/>
                    </w:rPr>
                  </w:pPr>
                  <w:r>
                    <w:rPr>
                      <w:rFonts w:hint="eastAsia" w:ascii="Times New Roman" w:hAnsi="Times New Roman" w:cs="Times New Roman"/>
                      <w:b w:val="0"/>
                      <w:bCs w:val="0"/>
                      <w:color w:val="auto"/>
                      <w:szCs w:val="21"/>
                      <w:lang w:val="en-US" w:eastAsia="zh-CN"/>
                    </w:rPr>
                    <w:t>7</w:t>
                  </w:r>
                  <w:r>
                    <w:rPr>
                      <w:rFonts w:hint="default" w:ascii="Times New Roman" w:hAnsi="Times New Roman" w:cs="Times New Roman"/>
                      <w:b w:val="0"/>
                      <w:bCs w:val="0"/>
                      <w:color w:val="auto"/>
                      <w:szCs w:val="21"/>
                    </w:rPr>
                    <w:t>0万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2</w:t>
                  </w:r>
                </w:p>
              </w:tc>
              <w:tc>
                <w:tcPr>
                  <w:tcW w:w="999" w:type="pct"/>
                  <w:tcBorders>
                    <w:tl2br w:val="nil"/>
                    <w:tr2bl w:val="nil"/>
                  </w:tcBorders>
                  <w:noWrap w:val="0"/>
                  <w:vAlign w:val="center"/>
                </w:tcPr>
                <w:p>
                  <w:pPr>
                    <w:spacing w:line="300" w:lineRule="exact"/>
                    <w:jc w:val="center"/>
                    <w:rPr>
                      <w:rFonts w:hint="eastAsia" w:ascii="Times New Roman" w:hAnsi="Times New Roman" w:cs="Times New Roman" w:eastAsiaTheme="minorEastAsia"/>
                      <w:b w:val="0"/>
                      <w:bCs w:val="0"/>
                      <w:color w:val="auto"/>
                      <w:szCs w:val="21"/>
                      <w:lang w:eastAsia="zh-CN"/>
                    </w:rPr>
                  </w:pPr>
                  <w:r>
                    <w:rPr>
                      <w:rFonts w:hint="eastAsia" w:ascii="Times New Roman" w:hAnsi="Times New Roman" w:cs="Times New Roman"/>
                      <w:b w:val="0"/>
                      <w:bCs w:val="0"/>
                      <w:color w:val="auto"/>
                      <w:szCs w:val="21"/>
                      <w:lang w:eastAsia="zh-CN"/>
                    </w:rPr>
                    <w:t>水泥</w:t>
                  </w:r>
                </w:p>
              </w:tc>
              <w:tc>
                <w:tcPr>
                  <w:tcW w:w="999"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t/a</w:t>
                  </w:r>
                </w:p>
              </w:tc>
              <w:tc>
                <w:tcPr>
                  <w:tcW w:w="999" w:type="pct"/>
                  <w:tcBorders>
                    <w:tl2br w:val="nil"/>
                    <w:tr2bl w:val="nil"/>
                  </w:tcBorders>
                  <w:noWrap w:val="0"/>
                  <w:vAlign w:val="center"/>
                </w:tcPr>
                <w:p>
                  <w:pPr>
                    <w:pStyle w:val="2"/>
                    <w:keepNext w:val="0"/>
                    <w:keepLines w:val="0"/>
                    <w:pageBreakBefore w:val="0"/>
                    <w:kinsoku/>
                    <w:wordWrap/>
                    <w:overflowPunct/>
                    <w:topLinePunct w:val="0"/>
                    <w:autoSpaceDE/>
                    <w:autoSpaceDN/>
                    <w:bidi w:val="0"/>
                    <w:spacing w:after="0"/>
                    <w:jc w:val="center"/>
                    <w:rPr>
                      <w:rFonts w:hint="eastAsia" w:ascii="Times New Roman" w:hAnsi="Times New Roman" w:cs="Times New Roman" w:eastAsiaTheme="minorEastAsia"/>
                      <w:b w:val="0"/>
                      <w:bCs w:val="0"/>
                      <w:color w:val="auto"/>
                      <w:szCs w:val="21"/>
                      <w:lang w:val="en-US" w:eastAsia="zh-CN"/>
                    </w:rPr>
                  </w:pPr>
                  <w:r>
                    <w:rPr>
                      <w:rFonts w:hint="eastAsia" w:ascii="Times New Roman" w:hAnsi="Times New Roman" w:cs="Times New Roman"/>
                      <w:b w:val="0"/>
                      <w:bCs w:val="0"/>
                      <w:color w:val="auto"/>
                      <w:szCs w:val="21"/>
                      <w:lang w:val="en-US" w:eastAsia="zh-CN"/>
                    </w:rPr>
                    <w:t>0</w:t>
                  </w:r>
                </w:p>
              </w:tc>
              <w:tc>
                <w:tcPr>
                  <w:tcW w:w="1001" w:type="pct"/>
                  <w:tcBorders>
                    <w:tl2br w:val="nil"/>
                    <w:tr2bl w:val="nil"/>
                  </w:tcBorders>
                  <w:noWrap w:val="0"/>
                  <w:vAlign w:val="center"/>
                </w:tcPr>
                <w:p>
                  <w:pPr>
                    <w:pStyle w:val="2"/>
                    <w:keepNext w:val="0"/>
                    <w:keepLines w:val="0"/>
                    <w:pageBreakBefore w:val="0"/>
                    <w:kinsoku/>
                    <w:wordWrap/>
                    <w:overflowPunct/>
                    <w:topLinePunct w:val="0"/>
                    <w:autoSpaceDE/>
                    <w:autoSpaceDN/>
                    <w:bidi w:val="0"/>
                    <w:spacing w:after="0"/>
                    <w:jc w:val="center"/>
                    <w:rPr>
                      <w:rFonts w:hint="default" w:ascii="Times New Roman" w:hAnsi="Times New Roman" w:cs="Times New Roman"/>
                      <w:b w:val="0"/>
                      <w:bCs w:val="0"/>
                      <w:color w:val="auto"/>
                      <w:szCs w:val="21"/>
                      <w:lang w:val="en-US" w:eastAsia="zh-CN"/>
                    </w:rPr>
                  </w:pPr>
                  <w:r>
                    <w:rPr>
                      <w:rFonts w:hint="eastAsia" w:ascii="Times New Roman" w:hAnsi="Times New Roman" w:cs="Times New Roman"/>
                      <w:b w:val="0"/>
                      <w:bCs w:val="0"/>
                      <w:color w:val="auto"/>
                      <w:szCs w:val="21"/>
                      <w:lang w:val="en-US" w:eastAsia="zh-CN"/>
                    </w:rPr>
                    <w:t>1</w:t>
                  </w:r>
                  <w:r>
                    <w:rPr>
                      <w:rFonts w:hint="default" w:ascii="Times New Roman" w:hAnsi="Times New Roman" w:cs="Times New Roman"/>
                      <w:b w:val="0"/>
                      <w:bCs w:val="0"/>
                      <w:color w:val="auto"/>
                      <w:szCs w:val="21"/>
                    </w:rPr>
                    <w:t>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w:t>
                  </w:r>
                </w:p>
              </w:tc>
              <w:tc>
                <w:tcPr>
                  <w:tcW w:w="999" w:type="pct"/>
                  <w:tcBorders>
                    <w:tl2br w:val="nil"/>
                    <w:tr2bl w:val="nil"/>
                  </w:tcBorders>
                  <w:noWrap w:val="0"/>
                  <w:vAlign w:val="center"/>
                </w:tcPr>
                <w:p>
                  <w:pPr>
                    <w:spacing w:line="300" w:lineRule="exact"/>
                    <w:jc w:val="center"/>
                    <w:rPr>
                      <w:rFonts w:hint="eastAsia" w:ascii="Times New Roman" w:hAnsi="Times New Roman" w:cs="Times New Roman" w:eastAsiaTheme="minorEastAsia"/>
                      <w:b w:val="0"/>
                      <w:bCs w:val="0"/>
                      <w:color w:val="auto"/>
                      <w:szCs w:val="21"/>
                      <w:lang w:eastAsia="zh-CN"/>
                    </w:rPr>
                  </w:pPr>
                  <w:r>
                    <w:rPr>
                      <w:rFonts w:hint="eastAsia" w:ascii="Times New Roman" w:hAnsi="Times New Roman" w:cs="Times New Roman"/>
                      <w:b w:val="0"/>
                      <w:bCs w:val="0"/>
                      <w:color w:val="auto"/>
                      <w:szCs w:val="21"/>
                      <w:lang w:eastAsia="zh-CN"/>
                    </w:rPr>
                    <w:t>砂</w:t>
                  </w:r>
                </w:p>
              </w:tc>
              <w:tc>
                <w:tcPr>
                  <w:tcW w:w="999"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t/a</w:t>
                  </w:r>
                </w:p>
              </w:tc>
              <w:tc>
                <w:tcPr>
                  <w:tcW w:w="999" w:type="pct"/>
                  <w:tcBorders>
                    <w:tl2br w:val="nil"/>
                    <w:tr2bl w:val="nil"/>
                  </w:tcBorders>
                  <w:noWrap w:val="0"/>
                  <w:vAlign w:val="center"/>
                </w:tcPr>
                <w:p>
                  <w:pPr>
                    <w:pStyle w:val="2"/>
                    <w:keepNext w:val="0"/>
                    <w:keepLines w:val="0"/>
                    <w:pageBreakBefore w:val="0"/>
                    <w:kinsoku/>
                    <w:wordWrap/>
                    <w:overflowPunct/>
                    <w:topLinePunct w:val="0"/>
                    <w:autoSpaceDE/>
                    <w:autoSpaceDN/>
                    <w:bidi w:val="0"/>
                    <w:spacing w:after="0"/>
                    <w:jc w:val="center"/>
                    <w:rPr>
                      <w:rFonts w:hint="eastAsia" w:ascii="Times New Roman" w:hAnsi="Times New Roman" w:cs="Times New Roman" w:eastAsiaTheme="minorEastAsia"/>
                      <w:b w:val="0"/>
                      <w:bCs w:val="0"/>
                      <w:color w:val="auto"/>
                      <w:szCs w:val="21"/>
                      <w:lang w:val="en-US" w:eastAsia="zh-CN"/>
                    </w:rPr>
                  </w:pPr>
                  <w:r>
                    <w:rPr>
                      <w:rFonts w:hint="eastAsia" w:ascii="Times New Roman" w:hAnsi="Times New Roman" w:cs="Times New Roman"/>
                      <w:b w:val="0"/>
                      <w:bCs w:val="0"/>
                      <w:color w:val="auto"/>
                      <w:szCs w:val="21"/>
                      <w:lang w:val="en-US" w:eastAsia="zh-CN"/>
                    </w:rPr>
                    <w:t>0</w:t>
                  </w:r>
                </w:p>
              </w:tc>
              <w:tc>
                <w:tcPr>
                  <w:tcW w:w="1001" w:type="pct"/>
                  <w:tcBorders>
                    <w:tl2br w:val="nil"/>
                    <w:tr2bl w:val="nil"/>
                  </w:tcBorders>
                  <w:noWrap w:val="0"/>
                  <w:vAlign w:val="center"/>
                </w:tcPr>
                <w:p>
                  <w:pPr>
                    <w:pStyle w:val="2"/>
                    <w:keepNext w:val="0"/>
                    <w:keepLines w:val="0"/>
                    <w:pageBreakBefore w:val="0"/>
                    <w:kinsoku/>
                    <w:wordWrap/>
                    <w:overflowPunct/>
                    <w:topLinePunct w:val="0"/>
                    <w:autoSpaceDE/>
                    <w:autoSpaceDN/>
                    <w:bidi w:val="0"/>
                    <w:spacing w:after="0"/>
                    <w:jc w:val="center"/>
                    <w:rPr>
                      <w:rFonts w:hint="default" w:ascii="Times New Roman" w:hAnsi="Times New Roman" w:cs="Times New Roman"/>
                      <w:b w:val="0"/>
                      <w:bCs w:val="0"/>
                      <w:color w:val="auto"/>
                      <w:szCs w:val="21"/>
                      <w:lang w:val="en-US" w:eastAsia="zh-CN"/>
                    </w:rPr>
                  </w:pPr>
                  <w:r>
                    <w:rPr>
                      <w:rFonts w:hint="eastAsia" w:ascii="Times New Roman" w:hAnsi="Times New Roman" w:cs="Times New Roman"/>
                      <w:b w:val="0"/>
                      <w:bCs w:val="0"/>
                      <w:color w:val="auto"/>
                      <w:szCs w:val="21"/>
                      <w:lang w:val="en-US" w:eastAsia="zh-CN"/>
                    </w:rPr>
                    <w:t>1</w:t>
                  </w:r>
                  <w:r>
                    <w:rPr>
                      <w:rFonts w:hint="default" w:ascii="Times New Roman" w:hAnsi="Times New Roman" w:cs="Times New Roman"/>
                      <w:b w:val="0"/>
                      <w:bCs w:val="0"/>
                      <w:color w:val="auto"/>
                      <w:szCs w:val="21"/>
                    </w:rPr>
                    <w:t>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4</w:t>
                  </w:r>
                </w:p>
              </w:tc>
              <w:tc>
                <w:tcPr>
                  <w:tcW w:w="999" w:type="pct"/>
                  <w:tcBorders>
                    <w:tl2br w:val="nil"/>
                    <w:tr2bl w:val="nil"/>
                  </w:tcBorders>
                  <w:noWrap w:val="0"/>
                  <w:vAlign w:val="center"/>
                </w:tcPr>
                <w:p>
                  <w:pPr>
                    <w:spacing w:line="300" w:lineRule="exact"/>
                    <w:jc w:val="center"/>
                    <w:rPr>
                      <w:rFonts w:hint="eastAsia" w:ascii="Times New Roman" w:hAnsi="Times New Roman" w:cs="Times New Roman" w:eastAsiaTheme="minorEastAsia"/>
                      <w:b w:val="0"/>
                      <w:bCs w:val="0"/>
                      <w:color w:val="auto"/>
                      <w:szCs w:val="21"/>
                      <w:lang w:eastAsia="zh-CN"/>
                    </w:rPr>
                  </w:pPr>
                  <w:r>
                    <w:rPr>
                      <w:rFonts w:hint="eastAsia" w:ascii="Times New Roman" w:hAnsi="Times New Roman" w:cs="Times New Roman"/>
                      <w:b w:val="0"/>
                      <w:bCs w:val="0"/>
                      <w:color w:val="auto"/>
                      <w:szCs w:val="21"/>
                      <w:lang w:eastAsia="zh-CN"/>
                    </w:rPr>
                    <w:t>重钙</w:t>
                  </w:r>
                </w:p>
              </w:tc>
              <w:tc>
                <w:tcPr>
                  <w:tcW w:w="999"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t/a</w:t>
                  </w:r>
                </w:p>
              </w:tc>
              <w:tc>
                <w:tcPr>
                  <w:tcW w:w="999" w:type="pct"/>
                  <w:tcBorders>
                    <w:tl2br w:val="nil"/>
                    <w:tr2bl w:val="nil"/>
                  </w:tcBorders>
                  <w:noWrap w:val="0"/>
                  <w:vAlign w:val="center"/>
                </w:tcPr>
                <w:p>
                  <w:pPr>
                    <w:pStyle w:val="2"/>
                    <w:keepNext w:val="0"/>
                    <w:keepLines w:val="0"/>
                    <w:pageBreakBefore w:val="0"/>
                    <w:kinsoku/>
                    <w:wordWrap/>
                    <w:overflowPunct/>
                    <w:topLinePunct w:val="0"/>
                    <w:autoSpaceDE/>
                    <w:autoSpaceDN/>
                    <w:bidi w:val="0"/>
                    <w:spacing w:after="0"/>
                    <w:jc w:val="center"/>
                    <w:rPr>
                      <w:rFonts w:hint="eastAsia" w:ascii="Times New Roman" w:hAnsi="Times New Roman" w:cs="Times New Roman" w:eastAsiaTheme="minorEastAsia"/>
                      <w:b w:val="0"/>
                      <w:bCs w:val="0"/>
                      <w:color w:val="auto"/>
                      <w:szCs w:val="21"/>
                      <w:lang w:val="en-US" w:eastAsia="zh-CN"/>
                    </w:rPr>
                  </w:pPr>
                  <w:r>
                    <w:rPr>
                      <w:rFonts w:hint="eastAsia" w:ascii="Times New Roman" w:hAnsi="Times New Roman" w:cs="Times New Roman"/>
                      <w:b w:val="0"/>
                      <w:bCs w:val="0"/>
                      <w:color w:val="auto"/>
                      <w:szCs w:val="21"/>
                      <w:lang w:val="en-US" w:eastAsia="zh-CN"/>
                    </w:rPr>
                    <w:t>0</w:t>
                  </w:r>
                </w:p>
              </w:tc>
              <w:tc>
                <w:tcPr>
                  <w:tcW w:w="1001" w:type="pct"/>
                  <w:tcBorders>
                    <w:tl2br w:val="nil"/>
                    <w:tr2bl w:val="nil"/>
                  </w:tcBorders>
                  <w:noWrap w:val="0"/>
                  <w:vAlign w:val="center"/>
                </w:tcPr>
                <w:p>
                  <w:pPr>
                    <w:pStyle w:val="2"/>
                    <w:keepNext w:val="0"/>
                    <w:keepLines w:val="0"/>
                    <w:pageBreakBefore w:val="0"/>
                    <w:kinsoku/>
                    <w:wordWrap/>
                    <w:overflowPunct/>
                    <w:topLinePunct w:val="0"/>
                    <w:autoSpaceDE/>
                    <w:autoSpaceDN/>
                    <w:bidi w:val="0"/>
                    <w:spacing w:after="0"/>
                    <w:jc w:val="center"/>
                    <w:rPr>
                      <w:rFonts w:hint="default" w:ascii="Times New Roman" w:hAnsi="Times New Roman" w:cs="Times New Roman"/>
                      <w:b w:val="0"/>
                      <w:bCs w:val="0"/>
                      <w:color w:val="auto"/>
                      <w:szCs w:val="21"/>
                      <w:lang w:val="en-US" w:eastAsia="zh-CN"/>
                    </w:rPr>
                  </w:pPr>
                  <w:r>
                    <w:rPr>
                      <w:rFonts w:hint="eastAsia" w:ascii="Times New Roman" w:hAnsi="Times New Roman" w:cs="Times New Roman"/>
                      <w:b w:val="0"/>
                      <w:bCs w:val="0"/>
                      <w:color w:val="auto"/>
                      <w:szCs w:val="21"/>
                      <w:lang w:val="en-US" w:eastAsia="zh-CN"/>
                    </w:rPr>
                    <w:t>1</w:t>
                  </w:r>
                  <w:r>
                    <w:rPr>
                      <w:rFonts w:hint="default" w:ascii="Times New Roman" w:hAnsi="Times New Roman" w:cs="Times New Roman"/>
                      <w:b w:val="0"/>
                      <w:bCs w:val="0"/>
                      <w:color w:val="auto"/>
                      <w:szCs w:val="21"/>
                    </w:rPr>
                    <w:t>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5</w:t>
                  </w:r>
                </w:p>
              </w:tc>
              <w:tc>
                <w:tcPr>
                  <w:tcW w:w="999" w:type="pct"/>
                  <w:tcBorders>
                    <w:tl2br w:val="nil"/>
                    <w:tr2bl w:val="nil"/>
                  </w:tcBorders>
                  <w:noWrap w:val="0"/>
                  <w:vAlign w:val="center"/>
                </w:tcPr>
                <w:p>
                  <w:pPr>
                    <w:spacing w:line="300" w:lineRule="exact"/>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b w:val="0"/>
                      <w:bCs w:val="0"/>
                      <w:color w:val="auto"/>
                      <w:szCs w:val="21"/>
                      <w:lang w:val="en-US" w:eastAsia="zh-CN"/>
                    </w:rPr>
                    <w:t>尿素</w:t>
                  </w:r>
                </w:p>
              </w:tc>
              <w:tc>
                <w:tcPr>
                  <w:tcW w:w="999"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sz w:val="21"/>
                      <w:szCs w:val="21"/>
                    </w:rPr>
                  </w:pPr>
                  <w:r>
                    <w:rPr>
                      <w:rFonts w:hint="default" w:ascii="Times New Roman" w:hAnsi="Times New Roman" w:cs="Times New Roman"/>
                      <w:szCs w:val="21"/>
                      <w:lang w:val="en-US" w:eastAsia="zh-CN"/>
                    </w:rPr>
                    <w:t>t/a</w:t>
                  </w:r>
                </w:p>
              </w:tc>
              <w:tc>
                <w:tcPr>
                  <w:tcW w:w="999" w:type="pct"/>
                  <w:tcBorders>
                    <w:tl2br w:val="nil"/>
                    <w:tr2bl w:val="nil"/>
                  </w:tcBorders>
                  <w:noWrap w:val="0"/>
                  <w:vAlign w:val="center"/>
                </w:tcPr>
                <w:p>
                  <w:pPr>
                    <w:spacing w:line="30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b w:val="0"/>
                      <w:bCs w:val="0"/>
                      <w:color w:val="auto"/>
                      <w:szCs w:val="21"/>
                      <w:lang w:val="en-US" w:eastAsia="zh-CN"/>
                    </w:rPr>
                    <w:t>2</w:t>
                  </w:r>
                </w:p>
              </w:tc>
              <w:tc>
                <w:tcPr>
                  <w:tcW w:w="1001" w:type="pct"/>
                  <w:tcBorders>
                    <w:tl2br w:val="nil"/>
                    <w:tr2bl w:val="nil"/>
                  </w:tcBorders>
                  <w:noWrap w:val="0"/>
                  <w:vAlign w:val="center"/>
                </w:tcPr>
                <w:p>
                  <w:pPr>
                    <w:spacing w:line="30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b w:val="0"/>
                      <w:bCs w:val="0"/>
                      <w:color w:val="auto"/>
                      <w:szCs w:val="21"/>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6</w:t>
                  </w:r>
                </w:p>
              </w:tc>
              <w:tc>
                <w:tcPr>
                  <w:tcW w:w="999" w:type="pct"/>
                  <w:tcBorders>
                    <w:tl2br w:val="nil"/>
                    <w:tr2bl w:val="nil"/>
                  </w:tcBorders>
                  <w:noWrap w:val="0"/>
                  <w:vAlign w:val="center"/>
                </w:tcPr>
                <w:p>
                  <w:pPr>
                    <w:spacing w:line="30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b w:val="0"/>
                      <w:bCs w:val="0"/>
                      <w:color w:val="auto"/>
                      <w:szCs w:val="21"/>
                      <w:lang w:val="en-US" w:eastAsia="zh-CN"/>
                    </w:rPr>
                    <w:t>碳酸氢铵化肥</w:t>
                  </w:r>
                </w:p>
              </w:tc>
              <w:tc>
                <w:tcPr>
                  <w:tcW w:w="999"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Cs w:val="21"/>
                      <w:lang w:val="en-US" w:eastAsia="zh-CN"/>
                    </w:rPr>
                    <w:t>t/a</w:t>
                  </w:r>
                </w:p>
              </w:tc>
              <w:tc>
                <w:tcPr>
                  <w:tcW w:w="999" w:type="pct"/>
                  <w:tcBorders>
                    <w:tl2br w:val="nil"/>
                    <w:tr2bl w:val="nil"/>
                  </w:tcBorders>
                  <w:noWrap w:val="0"/>
                  <w:vAlign w:val="center"/>
                </w:tcPr>
                <w:p>
                  <w:pPr>
                    <w:spacing w:line="30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b w:val="0"/>
                      <w:bCs w:val="0"/>
                      <w:color w:val="auto"/>
                      <w:szCs w:val="21"/>
                      <w:lang w:val="en-US" w:eastAsia="zh-CN"/>
                    </w:rPr>
                    <w:t>1.5</w:t>
                  </w:r>
                </w:p>
              </w:tc>
              <w:tc>
                <w:tcPr>
                  <w:tcW w:w="1001" w:type="pct"/>
                  <w:tcBorders>
                    <w:tl2br w:val="nil"/>
                    <w:tr2bl w:val="nil"/>
                  </w:tcBorders>
                  <w:noWrap w:val="0"/>
                  <w:vAlign w:val="center"/>
                </w:tcPr>
                <w:p>
                  <w:pPr>
                    <w:spacing w:line="30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b w:val="0"/>
                      <w:bCs w:val="0"/>
                      <w:color w:val="auto"/>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7</w:t>
                  </w:r>
                </w:p>
              </w:tc>
              <w:tc>
                <w:tcPr>
                  <w:tcW w:w="999" w:type="pct"/>
                  <w:tcBorders>
                    <w:tl2br w:val="nil"/>
                    <w:tr2bl w:val="nil"/>
                  </w:tcBorders>
                  <w:noWrap w:val="0"/>
                  <w:vAlign w:val="center"/>
                </w:tcPr>
                <w:p>
                  <w:pPr>
                    <w:spacing w:line="300" w:lineRule="exact"/>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b w:val="0"/>
                      <w:bCs w:val="0"/>
                      <w:color w:val="auto"/>
                      <w:szCs w:val="21"/>
                      <w:lang w:val="en-US" w:eastAsia="zh-CN"/>
                    </w:rPr>
                    <w:t>润滑油</w:t>
                  </w:r>
                </w:p>
              </w:tc>
              <w:tc>
                <w:tcPr>
                  <w:tcW w:w="999"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Cs w:val="21"/>
                      <w:lang w:val="en-US" w:eastAsia="zh-CN"/>
                    </w:rPr>
                    <w:t>t/a</w:t>
                  </w:r>
                </w:p>
              </w:tc>
              <w:tc>
                <w:tcPr>
                  <w:tcW w:w="999" w:type="pct"/>
                  <w:tcBorders>
                    <w:tl2br w:val="nil"/>
                    <w:tr2bl w:val="nil"/>
                  </w:tcBorders>
                  <w:noWrap w:val="0"/>
                  <w:vAlign w:val="center"/>
                </w:tcPr>
                <w:p>
                  <w:pPr>
                    <w:spacing w:line="30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b w:val="0"/>
                      <w:bCs w:val="0"/>
                      <w:color w:val="auto"/>
                      <w:szCs w:val="21"/>
                      <w:lang w:val="en-US" w:eastAsia="zh-CN"/>
                    </w:rPr>
                    <w:t>0.1</w:t>
                  </w:r>
                </w:p>
              </w:tc>
              <w:tc>
                <w:tcPr>
                  <w:tcW w:w="1001" w:type="pct"/>
                  <w:tcBorders>
                    <w:tl2br w:val="nil"/>
                    <w:tr2bl w:val="nil"/>
                  </w:tcBorders>
                  <w:noWrap w:val="0"/>
                  <w:vAlign w:val="center"/>
                </w:tcPr>
                <w:p>
                  <w:pPr>
                    <w:spacing w:line="30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b w:val="0"/>
                      <w:bCs w:val="0"/>
                      <w:color w:val="auto"/>
                      <w:szCs w:val="21"/>
                      <w:lang w:val="en-US" w:eastAsia="zh-CN"/>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c>
                <w:tcPr>
                  <w:tcW w:w="999" w:type="pct"/>
                  <w:tcBorders>
                    <w:tl2br w:val="nil"/>
                    <w:tr2bl w:val="nil"/>
                  </w:tcBorders>
                  <w:noWrap w:val="0"/>
                  <w:vAlign w:val="center"/>
                </w:tcPr>
                <w:p>
                  <w:pPr>
                    <w:pStyle w:val="2"/>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2"/>
                      <w:lang w:val="en-US" w:eastAsia="zh-CN"/>
                    </w:rPr>
                    <w:t>水</w:t>
                  </w:r>
                </w:p>
              </w:tc>
              <w:tc>
                <w:tcPr>
                  <w:tcW w:w="999"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Cs w:val="21"/>
                      <w:lang w:val="en-US" w:eastAsia="zh-CN"/>
                    </w:rPr>
                    <w:t>t/a</w:t>
                  </w:r>
                </w:p>
              </w:tc>
              <w:tc>
                <w:tcPr>
                  <w:tcW w:w="999" w:type="pct"/>
                  <w:tcBorders>
                    <w:tl2br w:val="nil"/>
                    <w:tr2bl w:val="nil"/>
                  </w:tcBorders>
                  <w:noWrap w:val="0"/>
                  <w:vAlign w:val="center"/>
                </w:tcPr>
                <w:p>
                  <w:pPr>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Cs w:val="21"/>
                      <w:lang w:val="en-US" w:eastAsia="zh-CN"/>
                    </w:rPr>
                    <w:t>1560</w:t>
                  </w:r>
                </w:p>
              </w:tc>
              <w:tc>
                <w:tcPr>
                  <w:tcW w:w="1001" w:type="pct"/>
                  <w:tcBorders>
                    <w:tl2br w:val="nil"/>
                    <w:tr2bl w:val="nil"/>
                  </w:tcBorders>
                  <w:noWrap w:val="0"/>
                  <w:vAlign w:val="center"/>
                </w:tcPr>
                <w:p>
                  <w:pPr>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Cs w:val="21"/>
                      <w:lang w:val="en-US" w:eastAsia="zh-CN"/>
                    </w:rPr>
                    <w:t>15</w:t>
                  </w:r>
                  <w:r>
                    <w:rPr>
                      <w:rFonts w:hint="eastAsia" w:ascii="Times New Roman" w:hAnsi="Times New Roman" w:cs="Times New Roman"/>
                      <w:color w:val="auto"/>
                      <w:szCs w:val="21"/>
                      <w:lang w:val="en-US" w:eastAsia="zh-CN"/>
                    </w:rPr>
                    <w:t>6</w:t>
                  </w:r>
                  <w:r>
                    <w:rPr>
                      <w:rFonts w:hint="default" w:ascii="Times New Roman" w:hAnsi="Times New Roman" w:cs="Times New Roman"/>
                      <w:color w:val="auto"/>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w:t>
                  </w:r>
                </w:p>
              </w:tc>
              <w:tc>
                <w:tcPr>
                  <w:tcW w:w="999" w:type="pct"/>
                  <w:tcBorders>
                    <w:tl2br w:val="nil"/>
                    <w:tr2bl w:val="nil"/>
                  </w:tcBorders>
                  <w:noWrap w:val="0"/>
                  <w:vAlign w:val="center"/>
                </w:tcPr>
                <w:p>
                  <w:pPr>
                    <w:pStyle w:val="2"/>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2"/>
                      <w:lang w:val="en-US" w:eastAsia="zh-CN"/>
                    </w:rPr>
                    <w:t>电</w:t>
                  </w:r>
                </w:p>
              </w:tc>
              <w:tc>
                <w:tcPr>
                  <w:tcW w:w="999"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Cs w:val="21"/>
                      <w:lang w:val="en-US" w:eastAsia="zh-CN"/>
                    </w:rPr>
                    <w:t>万Kwh</w:t>
                  </w:r>
                  <w:r>
                    <w:rPr>
                      <w:rFonts w:hint="default" w:ascii="Times New Roman" w:hAnsi="Times New Roman" w:cs="Times New Roman"/>
                      <w:szCs w:val="21"/>
                      <w:lang w:val="en-US" w:eastAsia="zh-CN"/>
                    </w:rPr>
                    <w:t>/a</w:t>
                  </w:r>
                </w:p>
              </w:tc>
              <w:tc>
                <w:tcPr>
                  <w:tcW w:w="999" w:type="pct"/>
                  <w:tcBorders>
                    <w:tl2br w:val="nil"/>
                    <w:tr2bl w:val="nil"/>
                  </w:tcBorders>
                  <w:noWrap w:val="0"/>
                  <w:vAlign w:val="center"/>
                </w:tcPr>
                <w:p>
                  <w:pPr>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Cs w:val="21"/>
                    </w:rPr>
                    <w:t>100</w:t>
                  </w:r>
                </w:p>
              </w:tc>
              <w:tc>
                <w:tcPr>
                  <w:tcW w:w="1001" w:type="pct"/>
                  <w:tcBorders>
                    <w:tl2br w:val="nil"/>
                    <w:tr2bl w:val="nil"/>
                  </w:tcBorders>
                  <w:noWrap w:val="0"/>
                  <w:vAlign w:val="center"/>
                </w:tcPr>
                <w:p>
                  <w:pPr>
                    <w:snapToGrid w:val="0"/>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auto"/>
                      <w:szCs w:val="21"/>
                      <w:lang w:val="en-US" w:eastAsia="zh-CN"/>
                    </w:rPr>
                    <w:t>8</w:t>
                  </w:r>
                  <w:r>
                    <w:rPr>
                      <w:rFonts w:hint="default" w:ascii="Times New Roman" w:hAnsi="Times New Roman" w:cs="Times New Roman"/>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999" w:type="pct"/>
                  <w:tcBorders>
                    <w:tl2br w:val="nil"/>
                    <w:tr2bl w:val="nil"/>
                  </w:tcBorders>
                  <w:noWrap w:val="0"/>
                  <w:vAlign w:val="center"/>
                </w:tcPr>
                <w:p>
                  <w:pPr>
                    <w:pStyle w:val="2"/>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lang w:eastAsia="zh-CN"/>
                    </w:rPr>
                  </w:pPr>
                  <w:r>
                    <w:rPr>
                      <w:rFonts w:hint="eastAsia" w:ascii="Times New Roman" w:hAnsi="Times New Roman" w:cs="Times New Roman"/>
                      <w:sz w:val="21"/>
                      <w:szCs w:val="22"/>
                      <w:lang w:val="en-US" w:eastAsia="zh-CN"/>
                    </w:rPr>
                    <w:t>生物质颗粒</w:t>
                  </w:r>
                </w:p>
              </w:tc>
              <w:tc>
                <w:tcPr>
                  <w:tcW w:w="999"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Cs w:val="21"/>
                      <w:lang w:val="en-US" w:eastAsia="zh-CN"/>
                    </w:rPr>
                    <w:t>t</w:t>
                  </w:r>
                  <w:r>
                    <w:rPr>
                      <w:rFonts w:hint="default" w:ascii="Times New Roman" w:hAnsi="Times New Roman" w:cs="Times New Roman"/>
                      <w:szCs w:val="21"/>
                    </w:rPr>
                    <w:t>/a</w:t>
                  </w:r>
                </w:p>
              </w:tc>
              <w:tc>
                <w:tcPr>
                  <w:tcW w:w="999" w:type="pct"/>
                  <w:tcBorders>
                    <w:tl2br w:val="nil"/>
                    <w:tr2bl w:val="nil"/>
                  </w:tcBorders>
                  <w:noWrap w:val="0"/>
                  <w:vAlign w:val="center"/>
                </w:tcPr>
                <w:p>
                  <w:pPr>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0"/>
                      <w:szCs w:val="21"/>
                      <w:lang w:val="en-US" w:eastAsia="zh-CN"/>
                    </w:rPr>
                    <w:t>37187.5</w:t>
                  </w:r>
                </w:p>
              </w:tc>
              <w:tc>
                <w:tcPr>
                  <w:tcW w:w="1001" w:type="pct"/>
                  <w:tcBorders>
                    <w:tl2br w:val="nil"/>
                    <w:tr2bl w:val="nil"/>
                  </w:tcBorders>
                  <w:noWrap w:val="0"/>
                  <w:vAlign w:val="center"/>
                </w:tcPr>
                <w:p>
                  <w:pPr>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0"/>
                      <w:szCs w:val="21"/>
                      <w:lang w:val="en-US" w:eastAsia="zh-CN"/>
                    </w:rPr>
                    <w:t>3</w:t>
                  </w:r>
                  <w:r>
                    <w:rPr>
                      <w:rFonts w:hint="eastAsia" w:ascii="Times New Roman" w:hAnsi="Times New Roman" w:eastAsia="宋体" w:cs="Times New Roman"/>
                      <w:color w:val="auto"/>
                      <w:kern w:val="0"/>
                      <w:szCs w:val="21"/>
                      <w:lang w:val="en-US" w:eastAsia="zh-CN"/>
                    </w:rPr>
                    <w:t>5000</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2、主要生产设备</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表4-2 项目主要生产设备一览表</w:t>
            </w:r>
          </w:p>
          <w:tbl>
            <w:tblPr>
              <w:tblStyle w:val="14"/>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26"/>
              <w:gridCol w:w="1974"/>
              <w:gridCol w:w="2190"/>
              <w:gridCol w:w="1708"/>
              <w:gridCol w:w="167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序号</w:t>
                  </w:r>
                </w:p>
              </w:tc>
              <w:tc>
                <w:tcPr>
                  <w:tcW w:w="19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设备名称</w:t>
                  </w:r>
                </w:p>
              </w:tc>
              <w:tc>
                <w:tcPr>
                  <w:tcW w:w="21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规格</w:t>
                  </w:r>
                  <w:r>
                    <w:rPr>
                      <w:rFonts w:hint="default" w:ascii="Times New Roman" w:hAnsi="Times New Roman" w:eastAsia="宋体" w:cs="Times New Roman"/>
                      <w:color w:val="000000" w:themeColor="text1"/>
                      <w:sz w:val="21"/>
                      <w:szCs w:val="21"/>
                      <w14:textFill>
                        <w14:solidFill>
                          <w14:schemeClr w14:val="tx1"/>
                        </w14:solidFill>
                      </w14:textFill>
                    </w:rPr>
                    <w:t>型号</w:t>
                  </w:r>
                </w:p>
              </w:tc>
              <w:tc>
                <w:tcPr>
                  <w:tcW w:w="17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环评</w:t>
                  </w:r>
                  <w:r>
                    <w:rPr>
                      <w:rFonts w:hint="default" w:ascii="Times New Roman" w:hAnsi="Times New Roman" w:eastAsia="宋体" w:cs="Times New Roman"/>
                      <w:color w:val="000000" w:themeColor="text1"/>
                      <w:sz w:val="21"/>
                      <w:szCs w:val="21"/>
                      <w14:textFill>
                        <w14:solidFill>
                          <w14:schemeClr w14:val="tx1"/>
                        </w14:solidFill>
                      </w14:textFill>
                    </w:rPr>
                    <w:t>数量（台/套）</w:t>
                  </w:r>
                </w:p>
              </w:tc>
              <w:tc>
                <w:tcPr>
                  <w:tcW w:w="1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实际</w:t>
                  </w:r>
                  <w:r>
                    <w:rPr>
                      <w:rFonts w:hint="default" w:ascii="Times New Roman" w:hAnsi="Times New Roman" w:eastAsia="宋体" w:cs="Times New Roman"/>
                      <w:color w:val="000000" w:themeColor="text1"/>
                      <w:sz w:val="21"/>
                      <w:szCs w:val="21"/>
                      <w14:textFill>
                        <w14:solidFill>
                          <w14:schemeClr w14:val="tx1"/>
                        </w14:solidFill>
                      </w14:textFill>
                    </w:rPr>
                    <w:t>数量（台/套）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8273" w:type="dxa"/>
                  <w:gridSpan w:val="5"/>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原辅料进料系统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rPr>
                    <w:t>1</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auto"/>
                      <w:szCs w:val="21"/>
                    </w:rPr>
                    <w:t>原料进料斗</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auto"/>
                      <w:szCs w:val="21"/>
                      <w:lang w:val="en-US" w:eastAsia="zh-CN"/>
                    </w:rPr>
                    <w:t>/</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auto"/>
                      <w:szCs w:val="21"/>
                      <w:lang w:val="en-US" w:eastAsia="zh-CN"/>
                    </w:rPr>
                    <w:t>2</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auto"/>
                      <w:szCs w:val="21"/>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rPr>
                    <w:t>2</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color w:val="auto"/>
                      <w:szCs w:val="21"/>
                    </w:rPr>
                    <w:t>振动电机</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auto"/>
                      <w:szCs w:val="21"/>
                    </w:rPr>
                    <w:t>ZFB-6</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auto"/>
                      <w:szCs w:val="21"/>
                      <w:lang w:val="en-US" w:eastAsia="zh-CN"/>
                    </w:rPr>
                    <w:t>4</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auto"/>
                      <w:szCs w:val="21"/>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rPr>
                    <w:t>3</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color w:val="auto"/>
                      <w:szCs w:val="21"/>
                    </w:rPr>
                    <w:t>定量给料皮带</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auto"/>
                      <w:szCs w:val="21"/>
                    </w:rPr>
                    <w:t>TDGSK-800-4.5</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auto"/>
                      <w:szCs w:val="21"/>
                      <w:lang w:val="en-US" w:eastAsia="zh-CN"/>
                    </w:rPr>
                    <w:t>2</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auto"/>
                      <w:szCs w:val="21"/>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rPr>
                    <w:t>4</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color w:val="auto"/>
                      <w:szCs w:val="21"/>
                    </w:rPr>
                    <w:t>输送皮带</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auto"/>
                      <w:szCs w:val="21"/>
                    </w:rPr>
                    <w:t>TD75-800-500</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auto"/>
                      <w:szCs w:val="21"/>
                      <w:lang w:val="en-US" w:eastAsia="zh-CN"/>
                    </w:rPr>
                    <w:t>2</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auto"/>
                      <w:szCs w:val="21"/>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rPr>
                    <w:t>5</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color w:val="auto"/>
                      <w:szCs w:val="21"/>
                    </w:rPr>
                    <w:t>分料皮带</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auto"/>
                      <w:szCs w:val="21"/>
                    </w:rPr>
                    <w:t>TD75-800-15</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auto"/>
                      <w:szCs w:val="21"/>
                      <w:lang w:val="en-US" w:eastAsia="zh-CN"/>
                    </w:rPr>
                    <w:t>4</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auto"/>
                      <w:szCs w:val="21"/>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rPr>
                    <w:t>6</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color w:val="auto"/>
                      <w:szCs w:val="21"/>
                    </w:rPr>
                    <w:t>原料缓冲喂料斗</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auto"/>
                      <w:szCs w:val="21"/>
                      <w:lang w:val="en-US" w:eastAsia="zh-CN"/>
                    </w:rPr>
                    <w:t>/</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auto"/>
                      <w:szCs w:val="21"/>
                      <w:lang w:val="en-US" w:eastAsia="zh-CN"/>
                    </w:rPr>
                    <w:t>4</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auto"/>
                      <w:szCs w:val="21"/>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rPr>
                    <w:t>7</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auto"/>
                      <w:szCs w:val="21"/>
                    </w:rPr>
                    <w:t>辅料进料斗</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auto"/>
                      <w:szCs w:val="21"/>
                      <w:lang w:val="en-US" w:eastAsia="zh-CN"/>
                    </w:rPr>
                    <w:t>/</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auto"/>
                      <w:szCs w:val="21"/>
                      <w:lang w:val="en-US" w:eastAsia="zh-CN"/>
                    </w:rPr>
                    <w:t>4</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auto"/>
                      <w:szCs w:val="21"/>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rPr>
                    <w:t>8</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color w:val="auto"/>
                      <w:szCs w:val="21"/>
                    </w:rPr>
                    <w:t>振动电机</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auto"/>
                      <w:szCs w:val="21"/>
                    </w:rPr>
                    <w:t>ZFB-6</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auto"/>
                      <w:szCs w:val="21"/>
                      <w:lang w:val="en-US" w:eastAsia="zh-CN"/>
                    </w:rPr>
                    <w:t>12</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auto"/>
                      <w:szCs w:val="21"/>
                      <w:lang w:val="en-US" w:eastAsia="zh-CN"/>
                    </w:rPr>
                    <w:t>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rPr>
                    <w:t>9</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color w:val="auto"/>
                    </w:rPr>
                  </w:pPr>
                  <w:r>
                    <w:rPr>
                      <w:rFonts w:hint="default" w:ascii="Times New Roman" w:hAnsi="Times New Roman" w:eastAsia="宋体" w:cs="Times New Roman"/>
                      <w:b w:val="0"/>
                      <w:bCs/>
                      <w:color w:val="auto"/>
                      <w:szCs w:val="21"/>
                    </w:rPr>
                    <w:t>计量皮带</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color w:val="auto"/>
                      <w:szCs w:val="21"/>
                    </w:rPr>
                    <w:t>TDGSK-800-4.5</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color w:val="auto"/>
                    </w:rPr>
                  </w:pPr>
                  <w:r>
                    <w:rPr>
                      <w:rFonts w:hint="default" w:ascii="Times New Roman" w:hAnsi="Times New Roman" w:eastAsia="宋体" w:cs="Times New Roman"/>
                      <w:b w:val="0"/>
                      <w:bCs/>
                      <w:color w:val="auto"/>
                      <w:szCs w:val="21"/>
                      <w:lang w:val="en-US" w:eastAsia="zh-CN"/>
                    </w:rPr>
                    <w:t>4</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eastAsiaTheme="minorEastAsia"/>
                      <w:color w:val="auto"/>
                      <w:lang w:val="en-US" w:eastAsia="zh-CN"/>
                    </w:rPr>
                  </w:pPr>
                  <w:r>
                    <w:rPr>
                      <w:rFonts w:hint="default" w:ascii="Times New Roman" w:hAnsi="Times New Roman" w:eastAsia="宋体" w:cs="Times New Roman"/>
                      <w:b w:val="0"/>
                      <w:bCs/>
                      <w:color w:val="auto"/>
                      <w:szCs w:val="21"/>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rPr>
                    <w:t>10</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color w:val="auto"/>
                    </w:rPr>
                  </w:pPr>
                  <w:r>
                    <w:rPr>
                      <w:rFonts w:hint="default" w:ascii="Times New Roman" w:hAnsi="Times New Roman" w:eastAsia="宋体" w:cs="Times New Roman"/>
                      <w:b w:val="0"/>
                      <w:bCs/>
                      <w:color w:val="auto"/>
                      <w:szCs w:val="21"/>
                    </w:rPr>
                    <w:t>计量皮带</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color w:val="auto"/>
                      <w:szCs w:val="21"/>
                    </w:rPr>
                    <w:t>TDGSK-250-3.6</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color w:val="auto"/>
                    </w:rPr>
                  </w:pPr>
                  <w:r>
                    <w:rPr>
                      <w:rFonts w:hint="default" w:ascii="Times New Roman" w:hAnsi="Times New Roman" w:eastAsia="宋体" w:cs="Times New Roman"/>
                      <w:b w:val="0"/>
                      <w:bCs/>
                      <w:color w:val="auto"/>
                      <w:szCs w:val="21"/>
                      <w:lang w:val="en-US" w:eastAsia="zh-CN"/>
                    </w:rPr>
                    <w:t>4</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eastAsiaTheme="minorEastAsia"/>
                      <w:color w:val="auto"/>
                      <w:lang w:val="en-US" w:eastAsia="zh-CN"/>
                    </w:rPr>
                  </w:pPr>
                  <w:r>
                    <w:rPr>
                      <w:rFonts w:hint="default" w:ascii="Times New Roman" w:hAnsi="Times New Roman" w:eastAsia="宋体" w:cs="Times New Roman"/>
                      <w:b w:val="0"/>
                      <w:bCs/>
                      <w:color w:val="auto"/>
                      <w:szCs w:val="21"/>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rPr>
                    <w:t>11</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color w:val="auto"/>
                    </w:rPr>
                  </w:pPr>
                  <w:r>
                    <w:rPr>
                      <w:rFonts w:hint="default" w:ascii="Times New Roman" w:hAnsi="Times New Roman" w:eastAsia="宋体" w:cs="Times New Roman"/>
                      <w:b w:val="0"/>
                      <w:bCs/>
                      <w:color w:val="auto"/>
                      <w:szCs w:val="21"/>
                    </w:rPr>
                    <w:t>皮带输送机</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color w:val="auto"/>
                      <w:szCs w:val="21"/>
                    </w:rPr>
                    <w:t>TD75-800-18.1</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color w:val="auto"/>
                    </w:rPr>
                  </w:pPr>
                  <w:r>
                    <w:rPr>
                      <w:rFonts w:hint="default" w:ascii="Times New Roman" w:hAnsi="Times New Roman" w:eastAsia="宋体" w:cs="Times New Roman"/>
                      <w:b w:val="0"/>
                      <w:bCs/>
                      <w:color w:val="auto"/>
                      <w:szCs w:val="21"/>
                      <w:lang w:val="en-US" w:eastAsia="zh-CN"/>
                    </w:rPr>
                    <w:t>4</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eastAsiaTheme="minorEastAsia"/>
                      <w:color w:val="auto"/>
                      <w:lang w:val="en-US" w:eastAsia="zh-CN"/>
                    </w:rPr>
                  </w:pPr>
                  <w:r>
                    <w:rPr>
                      <w:rFonts w:hint="default" w:ascii="Times New Roman" w:hAnsi="Times New Roman" w:eastAsia="宋体" w:cs="Times New Roman"/>
                      <w:b w:val="0"/>
                      <w:bCs/>
                      <w:color w:val="auto"/>
                      <w:szCs w:val="21"/>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rPr>
                    <w:t>12</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color w:val="auto"/>
                    </w:rPr>
                  </w:pPr>
                  <w:r>
                    <w:rPr>
                      <w:rFonts w:hint="default" w:ascii="Times New Roman" w:hAnsi="Times New Roman" w:eastAsia="宋体" w:cs="Times New Roman"/>
                      <w:b w:val="0"/>
                      <w:bCs/>
                      <w:color w:val="auto"/>
                      <w:szCs w:val="21"/>
                    </w:rPr>
                    <w:t>除铁器</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color w:val="auto"/>
                      <w:szCs w:val="21"/>
                    </w:rPr>
                    <w:t>RCYB-10</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color w:val="auto"/>
                    </w:rPr>
                  </w:pPr>
                  <w:r>
                    <w:rPr>
                      <w:rFonts w:hint="default" w:ascii="Times New Roman" w:hAnsi="Times New Roman" w:eastAsia="宋体" w:cs="Times New Roman"/>
                      <w:b w:val="0"/>
                      <w:bCs/>
                      <w:color w:val="auto"/>
                      <w:szCs w:val="21"/>
                      <w:lang w:val="en-US" w:eastAsia="zh-CN"/>
                    </w:rPr>
                    <w:t>2</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eastAsiaTheme="minorEastAsia"/>
                      <w:color w:val="auto"/>
                      <w:lang w:val="en-US" w:eastAsia="zh-CN"/>
                    </w:rPr>
                  </w:pPr>
                  <w:r>
                    <w:rPr>
                      <w:rFonts w:hint="default" w:ascii="Times New Roman" w:hAnsi="Times New Roman" w:eastAsia="宋体" w:cs="Times New Roman"/>
                      <w:b w:val="0"/>
                      <w:bCs/>
                      <w:color w:val="auto"/>
                      <w:szCs w:val="21"/>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rPr>
                    <w:t>13</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color w:val="auto"/>
                    </w:rPr>
                  </w:pPr>
                  <w:r>
                    <w:rPr>
                      <w:rFonts w:hint="default" w:ascii="Times New Roman" w:hAnsi="Times New Roman" w:eastAsia="宋体" w:cs="Times New Roman"/>
                      <w:b w:val="0"/>
                      <w:bCs/>
                      <w:color w:val="auto"/>
                      <w:szCs w:val="21"/>
                      <w:lang w:eastAsia="zh-CN"/>
                    </w:rPr>
                    <w:t>布袋除尘器</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color w:val="auto"/>
                      <w:szCs w:val="21"/>
                      <w:lang w:val="en-US" w:eastAsia="zh-CN"/>
                    </w:rPr>
                    <w:t>/</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color w:val="auto"/>
                    </w:rPr>
                  </w:pPr>
                  <w:r>
                    <w:rPr>
                      <w:rFonts w:hint="default" w:ascii="Times New Roman" w:hAnsi="Times New Roman" w:eastAsia="宋体" w:cs="Times New Roman"/>
                      <w:b w:val="0"/>
                      <w:bCs/>
                      <w:color w:val="auto"/>
                      <w:szCs w:val="21"/>
                      <w:lang w:val="en-US" w:eastAsia="zh-CN"/>
                    </w:rPr>
                    <w:t>2</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eastAsiaTheme="minorEastAsia"/>
                      <w:color w:val="auto"/>
                      <w:lang w:val="en-US" w:eastAsia="zh-CN"/>
                    </w:rPr>
                  </w:pPr>
                  <w:r>
                    <w:rPr>
                      <w:rFonts w:hint="eastAsia" w:ascii="Times New Roman" w:hAnsi="Times New Roman" w:eastAsia="宋体" w:cs="Times New Roman"/>
                      <w:b w:val="0"/>
                      <w:bCs/>
                      <w:color w:val="auto"/>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rPr>
                    <w:t>14</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color w:val="auto"/>
                    </w:rPr>
                  </w:pPr>
                  <w:r>
                    <w:rPr>
                      <w:rFonts w:hint="default" w:ascii="Times New Roman" w:hAnsi="Times New Roman" w:eastAsia="宋体" w:cs="Times New Roman"/>
                      <w:b w:val="0"/>
                      <w:bCs/>
                      <w:color w:val="auto"/>
                      <w:szCs w:val="21"/>
                      <w:lang w:eastAsia="zh-CN"/>
                    </w:rPr>
                    <w:t>风机</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color w:val="auto"/>
                      <w:szCs w:val="21"/>
                      <w:lang w:val="en-US" w:eastAsia="zh-CN"/>
                    </w:rPr>
                    <w:t>/</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color w:val="auto"/>
                    </w:rPr>
                  </w:pPr>
                  <w:r>
                    <w:rPr>
                      <w:rFonts w:hint="default" w:ascii="Times New Roman" w:hAnsi="Times New Roman" w:eastAsia="宋体" w:cs="Times New Roman"/>
                      <w:b w:val="0"/>
                      <w:bCs/>
                      <w:color w:val="auto"/>
                      <w:szCs w:val="21"/>
                      <w:lang w:val="en-US" w:eastAsia="zh-CN"/>
                    </w:rPr>
                    <w:t>2</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eastAsiaTheme="minorEastAsia"/>
                      <w:color w:val="auto"/>
                      <w:lang w:val="en-US" w:eastAsia="zh-CN"/>
                    </w:rPr>
                  </w:pPr>
                  <w:r>
                    <w:rPr>
                      <w:rFonts w:hint="eastAsia" w:ascii="Times New Roman" w:hAnsi="Times New Roman" w:eastAsia="宋体" w:cs="Times New Roman"/>
                      <w:b w:val="0"/>
                      <w:bCs/>
                      <w:color w:val="auto"/>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8273" w:type="dxa"/>
                  <w:gridSpan w:val="5"/>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烘干及收尘灰系统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auto"/>
                      <w:szCs w:val="21"/>
                    </w:rPr>
                    <w:t>1</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color w:val="auto"/>
                    </w:rPr>
                  </w:pPr>
                  <w:r>
                    <w:rPr>
                      <w:rFonts w:hint="default" w:ascii="Times New Roman" w:hAnsi="Times New Roman" w:eastAsia="宋体" w:cs="Times New Roman"/>
                      <w:b w:val="0"/>
                      <w:bCs/>
                      <w:color w:val="auto"/>
                      <w:szCs w:val="21"/>
                    </w:rPr>
                    <w:t>分格给料机</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color w:val="auto"/>
                      <w:szCs w:val="21"/>
                    </w:rPr>
                    <w:t>500-500</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color w:val="auto"/>
                    </w:rPr>
                  </w:pPr>
                  <w:r>
                    <w:rPr>
                      <w:rFonts w:hint="default" w:ascii="Times New Roman" w:hAnsi="Times New Roman" w:eastAsia="宋体" w:cs="Times New Roman"/>
                      <w:b w:val="0"/>
                      <w:bCs/>
                      <w:color w:val="auto"/>
                      <w:szCs w:val="21"/>
                      <w:lang w:val="en-US" w:eastAsia="zh-CN"/>
                    </w:rPr>
                    <w:t>4</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eastAsiaTheme="minorEastAsia"/>
                      <w:color w:val="auto"/>
                      <w:lang w:val="en-US" w:eastAsia="zh-CN"/>
                    </w:rPr>
                  </w:pPr>
                  <w:r>
                    <w:rPr>
                      <w:rFonts w:hint="default" w:ascii="Times New Roman" w:hAnsi="Times New Roman" w:eastAsia="宋体" w:cs="Times New Roman"/>
                      <w:b w:val="0"/>
                      <w:bCs/>
                      <w:color w:val="auto"/>
                      <w:szCs w:val="21"/>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auto"/>
                      <w:szCs w:val="21"/>
                    </w:rPr>
                    <w:t>2</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color w:val="auto"/>
                    </w:rPr>
                  </w:pPr>
                  <w:r>
                    <w:rPr>
                      <w:rFonts w:hint="default" w:ascii="Times New Roman" w:hAnsi="Times New Roman" w:eastAsia="宋体" w:cs="Times New Roman"/>
                      <w:b w:val="0"/>
                      <w:bCs/>
                      <w:color w:val="auto"/>
                      <w:szCs w:val="21"/>
                    </w:rPr>
                    <w:t>复合石膏</w:t>
                  </w:r>
                  <w:r>
                    <w:rPr>
                      <w:rFonts w:hint="eastAsia" w:ascii="Times New Roman" w:hAnsi="Times New Roman" w:eastAsia="宋体" w:cs="Times New Roman"/>
                      <w:b w:val="0"/>
                      <w:bCs/>
                      <w:color w:val="auto"/>
                      <w:szCs w:val="21"/>
                      <w:lang w:eastAsia="zh-CN"/>
                    </w:rPr>
                    <w:t>烘干</w:t>
                  </w:r>
                  <w:r>
                    <w:rPr>
                      <w:rFonts w:hint="default" w:ascii="Times New Roman" w:hAnsi="Times New Roman" w:eastAsia="宋体" w:cs="Times New Roman"/>
                      <w:b w:val="0"/>
                      <w:bCs/>
                      <w:color w:val="auto"/>
                      <w:szCs w:val="21"/>
                    </w:rPr>
                    <w:t>窑</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color w:val="auto"/>
                      <w:szCs w:val="21"/>
                    </w:rPr>
                    <w:t>Ø3.0×22</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color w:val="auto"/>
                    </w:rPr>
                  </w:pPr>
                  <w:r>
                    <w:rPr>
                      <w:rFonts w:hint="default" w:ascii="Times New Roman" w:hAnsi="Times New Roman" w:eastAsia="宋体" w:cs="Times New Roman"/>
                      <w:b w:val="0"/>
                      <w:bCs/>
                      <w:color w:val="auto"/>
                      <w:szCs w:val="21"/>
                      <w:lang w:val="en-US" w:eastAsia="zh-CN"/>
                    </w:rPr>
                    <w:t>4</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eastAsiaTheme="minorEastAsia"/>
                      <w:color w:val="auto"/>
                      <w:lang w:val="en-US" w:eastAsia="zh-CN"/>
                    </w:rPr>
                  </w:pPr>
                  <w:r>
                    <w:rPr>
                      <w:rFonts w:hint="default" w:ascii="Times New Roman" w:hAnsi="Times New Roman" w:eastAsia="宋体" w:cs="Times New Roman"/>
                      <w:b w:val="0"/>
                      <w:bCs/>
                      <w:color w:val="auto"/>
                      <w:szCs w:val="21"/>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auto"/>
                      <w:szCs w:val="21"/>
                    </w:rPr>
                    <w:t>3</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color w:val="auto"/>
                    </w:rPr>
                  </w:pPr>
                  <w:r>
                    <w:rPr>
                      <w:rFonts w:hint="default" w:ascii="Times New Roman" w:hAnsi="Times New Roman" w:eastAsia="宋体" w:cs="Times New Roman"/>
                      <w:b w:val="0"/>
                      <w:bCs/>
                      <w:color w:val="auto"/>
                      <w:szCs w:val="21"/>
                    </w:rPr>
                    <w:t>分格给料机</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color w:val="auto"/>
                      <w:szCs w:val="21"/>
                    </w:rPr>
                    <w:t>500-500</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color w:val="auto"/>
                    </w:rPr>
                  </w:pPr>
                  <w:r>
                    <w:rPr>
                      <w:rFonts w:hint="default" w:ascii="Times New Roman" w:hAnsi="Times New Roman" w:eastAsia="宋体" w:cs="Times New Roman"/>
                      <w:b w:val="0"/>
                      <w:bCs/>
                      <w:color w:val="auto"/>
                      <w:szCs w:val="21"/>
                      <w:lang w:val="en-US" w:eastAsia="zh-CN"/>
                    </w:rPr>
                    <w:t>4</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eastAsiaTheme="minorEastAsia"/>
                      <w:color w:val="auto"/>
                      <w:lang w:val="en-US" w:eastAsia="zh-CN"/>
                    </w:rPr>
                  </w:pPr>
                  <w:r>
                    <w:rPr>
                      <w:rFonts w:hint="default" w:ascii="Times New Roman" w:hAnsi="Times New Roman" w:eastAsia="宋体" w:cs="Times New Roman"/>
                      <w:b w:val="0"/>
                      <w:bCs/>
                      <w:color w:val="auto"/>
                      <w:szCs w:val="21"/>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auto"/>
                      <w:szCs w:val="21"/>
                    </w:rPr>
                    <w:t>4</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color w:val="auto"/>
                    </w:rPr>
                  </w:pPr>
                  <w:r>
                    <w:rPr>
                      <w:rFonts w:hint="default" w:ascii="Times New Roman" w:hAnsi="Times New Roman" w:eastAsia="宋体" w:cs="Times New Roman"/>
                      <w:b w:val="0"/>
                      <w:bCs/>
                      <w:color w:val="auto"/>
                      <w:szCs w:val="21"/>
                    </w:rPr>
                    <w:t>链式输送机</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color w:val="auto"/>
                      <w:szCs w:val="21"/>
                    </w:rPr>
                    <w:t>FU350-12</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color w:val="auto"/>
                    </w:rPr>
                  </w:pPr>
                  <w:r>
                    <w:rPr>
                      <w:rFonts w:hint="default" w:ascii="Times New Roman" w:hAnsi="Times New Roman" w:eastAsia="宋体" w:cs="Times New Roman"/>
                      <w:b w:val="0"/>
                      <w:bCs/>
                      <w:color w:val="auto"/>
                      <w:szCs w:val="21"/>
                      <w:lang w:val="en-US" w:eastAsia="zh-CN"/>
                    </w:rPr>
                    <w:t>4</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eastAsiaTheme="minorEastAsia"/>
                      <w:color w:val="auto"/>
                      <w:lang w:val="en-US" w:eastAsia="zh-CN"/>
                    </w:rPr>
                  </w:pPr>
                  <w:r>
                    <w:rPr>
                      <w:rFonts w:hint="default" w:ascii="Times New Roman" w:hAnsi="Times New Roman" w:eastAsia="宋体" w:cs="Times New Roman"/>
                      <w:b w:val="0"/>
                      <w:bCs/>
                      <w:color w:val="auto"/>
                      <w:szCs w:val="21"/>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cs="Times New Roman"/>
                    </w:rPr>
                  </w:pPr>
                  <w:r>
                    <w:rPr>
                      <w:rFonts w:hint="default" w:ascii="Times New Roman" w:hAnsi="Times New Roman" w:eastAsia="宋体" w:cs="Times New Roman"/>
                      <w:b w:val="0"/>
                      <w:bCs/>
                      <w:color w:val="auto"/>
                      <w:szCs w:val="21"/>
                    </w:rPr>
                    <w:t>5</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21"/>
                      <w:szCs w:val="22"/>
                      <w:lang w:val="en-US" w:eastAsia="zh-CN" w:bidi="ar-SA"/>
                    </w:rPr>
                  </w:pPr>
                  <w:r>
                    <w:rPr>
                      <w:rFonts w:hint="default" w:ascii="Times New Roman" w:hAnsi="Times New Roman" w:eastAsia="宋体" w:cs="Times New Roman"/>
                      <w:b w:val="0"/>
                      <w:bCs/>
                      <w:color w:val="auto"/>
                      <w:szCs w:val="21"/>
                    </w:rPr>
                    <w:t>斗式提升机</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18"/>
                      <w:szCs w:val="20"/>
                      <w:lang w:val="en-US" w:eastAsia="zh-CN" w:bidi="ar-SA"/>
                    </w:rPr>
                  </w:pPr>
                  <w:r>
                    <w:rPr>
                      <w:rFonts w:hint="default" w:ascii="Times New Roman" w:hAnsi="Times New Roman" w:eastAsia="宋体" w:cs="Times New Roman"/>
                      <w:b w:val="0"/>
                      <w:bCs/>
                      <w:color w:val="auto"/>
                      <w:szCs w:val="21"/>
                    </w:rPr>
                    <w:t>NE100-110-15.4</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4</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cs="Times New Roman"/>
                    </w:rPr>
                  </w:pPr>
                  <w:r>
                    <w:rPr>
                      <w:rFonts w:hint="default" w:ascii="Times New Roman" w:hAnsi="Times New Roman" w:eastAsia="宋体" w:cs="Times New Roman"/>
                      <w:b w:val="0"/>
                      <w:bCs/>
                      <w:color w:val="auto"/>
                      <w:szCs w:val="21"/>
                    </w:rPr>
                    <w:t>6</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21"/>
                      <w:szCs w:val="22"/>
                      <w:lang w:val="en-US" w:eastAsia="zh-CN" w:bidi="ar-SA"/>
                    </w:rPr>
                  </w:pPr>
                  <w:r>
                    <w:rPr>
                      <w:rFonts w:hint="default" w:ascii="Times New Roman" w:hAnsi="Times New Roman" w:eastAsia="宋体" w:cs="Times New Roman"/>
                      <w:b w:val="0"/>
                      <w:bCs/>
                      <w:color w:val="auto"/>
                      <w:szCs w:val="21"/>
                    </w:rPr>
                    <w:t>链式输送机</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18"/>
                      <w:szCs w:val="20"/>
                      <w:lang w:val="en-US" w:eastAsia="zh-CN" w:bidi="ar-SA"/>
                    </w:rPr>
                  </w:pPr>
                  <w:r>
                    <w:rPr>
                      <w:rFonts w:hint="default" w:ascii="Times New Roman" w:hAnsi="Times New Roman" w:eastAsia="宋体" w:cs="Times New Roman"/>
                      <w:b w:val="0"/>
                      <w:bCs/>
                      <w:color w:val="auto"/>
                      <w:szCs w:val="21"/>
                    </w:rPr>
                    <w:t>FU350-15</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4</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cs="Times New Roman"/>
                    </w:rPr>
                  </w:pPr>
                  <w:r>
                    <w:rPr>
                      <w:rFonts w:hint="default" w:ascii="Times New Roman" w:hAnsi="Times New Roman" w:eastAsia="宋体" w:cs="Times New Roman"/>
                      <w:b w:val="0"/>
                      <w:bCs/>
                      <w:color w:val="auto"/>
                      <w:szCs w:val="21"/>
                    </w:rPr>
                    <w:t>7</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21"/>
                      <w:szCs w:val="22"/>
                      <w:lang w:val="en-US" w:eastAsia="zh-CN" w:bidi="ar-SA"/>
                    </w:rPr>
                  </w:pPr>
                  <w:r>
                    <w:rPr>
                      <w:rFonts w:hint="default" w:ascii="Times New Roman" w:hAnsi="Times New Roman" w:eastAsia="宋体" w:cs="Times New Roman"/>
                      <w:b w:val="0"/>
                      <w:bCs/>
                      <w:color w:val="auto"/>
                      <w:szCs w:val="21"/>
                    </w:rPr>
                    <w:t>熟料仓辅件</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18"/>
                      <w:szCs w:val="20"/>
                      <w:lang w:val="en-US" w:eastAsia="zh-CN" w:bidi="ar-SA"/>
                    </w:rPr>
                  </w:pPr>
                  <w:r>
                    <w:rPr>
                      <w:rFonts w:hint="default" w:ascii="Times New Roman" w:hAnsi="Times New Roman" w:eastAsia="宋体" w:cs="Times New Roman"/>
                      <w:b w:val="0"/>
                      <w:bCs/>
                      <w:color w:val="auto"/>
                      <w:szCs w:val="21"/>
                      <w:lang w:val="en-US" w:eastAsia="zh-CN"/>
                    </w:rPr>
                    <w:t>/</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4</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cs="Times New Roman"/>
                    </w:rPr>
                  </w:pPr>
                  <w:r>
                    <w:rPr>
                      <w:rFonts w:hint="default" w:ascii="Times New Roman" w:hAnsi="Times New Roman" w:eastAsia="宋体" w:cs="Times New Roman"/>
                      <w:b w:val="0"/>
                      <w:bCs/>
                      <w:color w:val="auto"/>
                      <w:szCs w:val="21"/>
                    </w:rPr>
                    <w:t>8</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21"/>
                      <w:szCs w:val="22"/>
                      <w:lang w:val="en-US" w:eastAsia="zh-CN" w:bidi="ar-SA"/>
                    </w:rPr>
                  </w:pPr>
                  <w:r>
                    <w:rPr>
                      <w:rFonts w:hint="default" w:ascii="Times New Roman" w:hAnsi="Times New Roman" w:eastAsia="宋体" w:cs="Times New Roman"/>
                      <w:b w:val="0"/>
                      <w:bCs/>
                      <w:color w:val="auto"/>
                      <w:szCs w:val="21"/>
                    </w:rPr>
                    <w:t>布袋除尘器</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18"/>
                      <w:szCs w:val="20"/>
                      <w:lang w:val="en-US" w:eastAsia="zh-CN" w:bidi="ar-SA"/>
                    </w:rPr>
                  </w:pPr>
                  <w:r>
                    <w:rPr>
                      <w:rFonts w:hint="default" w:ascii="Times New Roman" w:hAnsi="Times New Roman" w:eastAsia="宋体" w:cs="Times New Roman"/>
                      <w:b w:val="0"/>
                      <w:bCs/>
                      <w:color w:val="auto"/>
                      <w:szCs w:val="21"/>
                    </w:rPr>
                    <w:t>PPC96-9</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2</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cs="Times New Roman"/>
                    </w:rPr>
                  </w:pPr>
                  <w:r>
                    <w:rPr>
                      <w:rFonts w:hint="default" w:ascii="Times New Roman" w:hAnsi="Times New Roman" w:eastAsia="宋体" w:cs="Times New Roman"/>
                      <w:b w:val="0"/>
                      <w:bCs/>
                      <w:color w:val="auto"/>
                      <w:szCs w:val="21"/>
                    </w:rPr>
                    <w:t>9</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21"/>
                      <w:szCs w:val="22"/>
                      <w:lang w:val="en-US" w:eastAsia="zh-CN" w:bidi="ar-SA"/>
                    </w:rPr>
                  </w:pPr>
                  <w:r>
                    <w:rPr>
                      <w:rFonts w:hint="default" w:ascii="Times New Roman" w:hAnsi="Times New Roman" w:eastAsia="宋体" w:cs="Times New Roman"/>
                      <w:b w:val="0"/>
                      <w:bCs/>
                      <w:color w:val="auto"/>
                      <w:szCs w:val="21"/>
                    </w:rPr>
                    <w:t>管式螺旋输送机</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18"/>
                      <w:szCs w:val="20"/>
                      <w:lang w:val="en-US" w:eastAsia="zh-CN" w:bidi="ar-SA"/>
                    </w:rPr>
                  </w:pPr>
                  <w:r>
                    <w:rPr>
                      <w:rFonts w:hint="default" w:ascii="Times New Roman" w:hAnsi="Times New Roman" w:eastAsia="宋体" w:cs="Times New Roman"/>
                      <w:b w:val="0"/>
                      <w:bCs/>
                      <w:color w:val="auto"/>
                      <w:szCs w:val="21"/>
                    </w:rPr>
                    <w:t>LSY200-5.5</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4</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cs="Times New Roman"/>
                    </w:rPr>
                  </w:pPr>
                  <w:r>
                    <w:rPr>
                      <w:rFonts w:hint="default" w:ascii="Times New Roman" w:hAnsi="Times New Roman" w:eastAsia="宋体" w:cs="Times New Roman"/>
                      <w:b w:val="0"/>
                      <w:bCs/>
                      <w:color w:val="auto"/>
                      <w:szCs w:val="21"/>
                      <w:lang w:val="en-US" w:eastAsia="zh-CN"/>
                    </w:rPr>
                    <w:t>10</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21"/>
                      <w:szCs w:val="22"/>
                      <w:lang w:val="en-US" w:eastAsia="zh-CN" w:bidi="ar-SA"/>
                    </w:rPr>
                  </w:pPr>
                  <w:r>
                    <w:rPr>
                      <w:rFonts w:hint="default" w:ascii="Times New Roman" w:hAnsi="Times New Roman" w:eastAsia="宋体" w:cs="Times New Roman"/>
                      <w:b w:val="0"/>
                      <w:bCs/>
                      <w:color w:val="auto"/>
                      <w:szCs w:val="21"/>
                      <w:lang w:eastAsia="zh-CN"/>
                    </w:rPr>
                    <w:t>布袋除尘器</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18"/>
                      <w:szCs w:val="20"/>
                      <w:lang w:val="en-US" w:eastAsia="zh-CN" w:bidi="ar-SA"/>
                    </w:rPr>
                  </w:pPr>
                  <w:r>
                    <w:rPr>
                      <w:rFonts w:hint="default" w:ascii="Times New Roman" w:hAnsi="Times New Roman" w:eastAsia="宋体" w:cs="Times New Roman"/>
                      <w:b w:val="0"/>
                      <w:bCs/>
                      <w:color w:val="auto"/>
                      <w:szCs w:val="21"/>
                      <w:lang w:val="en-US" w:eastAsia="zh-CN"/>
                    </w:rPr>
                    <w:t>/</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2</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cs="Times New Roman"/>
                    </w:rPr>
                  </w:pPr>
                  <w:r>
                    <w:rPr>
                      <w:rFonts w:hint="default" w:ascii="Times New Roman" w:hAnsi="Times New Roman" w:eastAsia="宋体" w:cs="Times New Roman"/>
                      <w:b w:val="0"/>
                      <w:bCs/>
                      <w:color w:val="auto"/>
                      <w:szCs w:val="21"/>
                      <w:lang w:val="en-US" w:eastAsia="zh-CN"/>
                    </w:rPr>
                    <w:t>11</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21"/>
                      <w:szCs w:val="22"/>
                      <w:lang w:val="en-US" w:eastAsia="zh-CN" w:bidi="ar-SA"/>
                    </w:rPr>
                  </w:pPr>
                  <w:r>
                    <w:rPr>
                      <w:rFonts w:hint="default" w:ascii="Times New Roman" w:hAnsi="Times New Roman" w:eastAsia="宋体" w:cs="Times New Roman"/>
                      <w:b w:val="0"/>
                      <w:bCs/>
                      <w:color w:val="auto"/>
                      <w:szCs w:val="21"/>
                      <w:lang w:eastAsia="zh-CN"/>
                    </w:rPr>
                    <w:t>风机</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18"/>
                      <w:szCs w:val="20"/>
                      <w:lang w:val="en-US" w:eastAsia="zh-CN" w:bidi="ar-SA"/>
                    </w:rPr>
                  </w:pPr>
                  <w:r>
                    <w:rPr>
                      <w:rFonts w:hint="default" w:ascii="Times New Roman" w:hAnsi="Times New Roman" w:eastAsia="宋体" w:cs="Times New Roman"/>
                      <w:b w:val="0"/>
                      <w:bCs/>
                      <w:color w:val="auto"/>
                      <w:szCs w:val="21"/>
                      <w:lang w:val="en-US" w:eastAsia="zh-CN"/>
                    </w:rPr>
                    <w:t>/</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2</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8273" w:type="dxa"/>
                  <w:gridSpan w:val="5"/>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供热系统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cs="Times New Roman"/>
                    </w:rPr>
                  </w:pPr>
                  <w:r>
                    <w:rPr>
                      <w:rFonts w:hint="default" w:ascii="Times New Roman" w:hAnsi="Times New Roman" w:eastAsia="宋体" w:cs="Times New Roman"/>
                      <w:b w:val="0"/>
                      <w:bCs/>
                      <w:color w:val="auto"/>
                      <w:szCs w:val="21"/>
                    </w:rPr>
                    <w:t>1</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21"/>
                      <w:szCs w:val="22"/>
                      <w:lang w:val="en-US" w:eastAsia="zh-CN" w:bidi="ar-SA"/>
                    </w:rPr>
                  </w:pPr>
                  <w:r>
                    <w:rPr>
                      <w:rFonts w:hint="default" w:ascii="Times New Roman" w:hAnsi="Times New Roman" w:eastAsia="宋体" w:cs="Times New Roman"/>
                      <w:b w:val="0"/>
                      <w:bCs/>
                      <w:color w:val="auto"/>
                      <w:szCs w:val="21"/>
                    </w:rPr>
                    <w:t>燃烧炉</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18"/>
                      <w:szCs w:val="20"/>
                      <w:lang w:val="en-US" w:eastAsia="zh-CN" w:bidi="ar-SA"/>
                    </w:rPr>
                  </w:pPr>
                  <w:r>
                    <w:rPr>
                      <w:rFonts w:hint="default" w:ascii="Times New Roman" w:hAnsi="Times New Roman" w:eastAsia="宋体" w:cs="Times New Roman"/>
                      <w:b w:val="0"/>
                      <w:bCs/>
                      <w:color w:val="auto"/>
                      <w:szCs w:val="21"/>
                      <w:lang w:val="en-US" w:eastAsia="zh-CN"/>
                    </w:rPr>
                    <w:t>/</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2</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cs="Times New Roman"/>
                    </w:rPr>
                  </w:pPr>
                  <w:r>
                    <w:rPr>
                      <w:rFonts w:hint="eastAsia" w:ascii="Times New Roman" w:hAnsi="Times New Roman" w:eastAsia="宋体" w:cs="Times New Roman"/>
                      <w:b w:val="0"/>
                      <w:bCs/>
                      <w:color w:val="auto"/>
                      <w:szCs w:val="21"/>
                      <w:lang w:val="en-US" w:eastAsia="zh-CN"/>
                    </w:rPr>
                    <w:t>2</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b w:val="0"/>
                      <w:bCs w:val="0"/>
                      <w:kern w:val="0"/>
                      <w:sz w:val="21"/>
                      <w:szCs w:val="22"/>
                      <w:lang w:val="en-US" w:eastAsia="zh-CN" w:bidi="ar-SA"/>
                    </w:rPr>
                  </w:pPr>
                  <w:r>
                    <w:rPr>
                      <w:rFonts w:hint="eastAsia" w:ascii="Times New Roman" w:hAnsi="Times New Roman" w:eastAsia="宋体" w:cs="Times New Roman"/>
                      <w:b w:val="0"/>
                      <w:bCs w:val="0"/>
                      <w:color w:val="auto"/>
                      <w:sz w:val="21"/>
                      <w:lang w:val="en-US" w:eastAsia="zh-CN"/>
                    </w:rPr>
                    <w:t>SNCR脱硝+布袋除尘器+铵肥-硫酸铵法脱硫</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cs="Times New Roman"/>
                      <w:b w:val="0"/>
                      <w:bCs w:val="0"/>
                      <w:kern w:val="0"/>
                      <w:sz w:val="18"/>
                      <w:szCs w:val="20"/>
                      <w:lang w:val="en-US" w:eastAsia="zh-CN" w:bidi="ar-SA"/>
                    </w:rPr>
                  </w:pPr>
                  <w:r>
                    <w:rPr>
                      <w:rFonts w:hint="default" w:ascii="Times New Roman" w:hAnsi="Times New Roman" w:eastAsia="宋体" w:cs="Times New Roman"/>
                      <w:b w:val="0"/>
                      <w:bCs w:val="0"/>
                      <w:color w:val="auto"/>
                      <w:szCs w:val="21"/>
                    </w:rPr>
                    <w:t>/</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b w:val="0"/>
                      <w:bCs w:val="0"/>
                      <w:sz w:val="21"/>
                      <w:szCs w:val="22"/>
                      <w:lang w:val="en-US" w:eastAsia="zh-CN"/>
                    </w:rPr>
                  </w:pPr>
                  <w:r>
                    <w:rPr>
                      <w:rFonts w:hint="default" w:ascii="Times New Roman" w:hAnsi="Times New Roman" w:eastAsia="宋体" w:cs="Times New Roman"/>
                      <w:b w:val="0"/>
                      <w:bCs w:val="0"/>
                      <w:color w:val="auto"/>
                      <w:szCs w:val="21"/>
                      <w:lang w:val="en-US" w:eastAsia="zh-CN"/>
                    </w:rPr>
                    <w:t>2</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b w:val="0"/>
                      <w:bCs w:val="0"/>
                      <w:sz w:val="21"/>
                      <w:szCs w:val="22"/>
                      <w:lang w:val="en-US" w:eastAsia="zh-CN"/>
                    </w:rPr>
                  </w:pPr>
                  <w:r>
                    <w:rPr>
                      <w:rFonts w:hint="default" w:ascii="Times New Roman" w:hAnsi="Times New Roman" w:eastAsia="宋体" w:cs="Times New Roman"/>
                      <w:b w:val="0"/>
                      <w:bCs w:val="0"/>
                      <w:color w:val="auto"/>
                      <w:szCs w:val="21"/>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cs="Times New Roman"/>
                    </w:rPr>
                  </w:pPr>
                  <w:r>
                    <w:rPr>
                      <w:rFonts w:hint="eastAsia" w:ascii="Times New Roman" w:hAnsi="Times New Roman" w:eastAsia="宋体" w:cs="Times New Roman"/>
                      <w:b w:val="0"/>
                      <w:bCs/>
                      <w:color w:val="auto"/>
                      <w:kern w:val="2"/>
                      <w:sz w:val="21"/>
                      <w:szCs w:val="21"/>
                      <w:lang w:val="en-US" w:eastAsia="zh-CN" w:bidi="ar-SA"/>
                    </w:rPr>
                    <w:t>3</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b w:val="0"/>
                      <w:bCs w:val="0"/>
                      <w:kern w:val="0"/>
                      <w:sz w:val="21"/>
                      <w:szCs w:val="22"/>
                      <w:lang w:val="en-US" w:eastAsia="zh-CN" w:bidi="ar-SA"/>
                    </w:rPr>
                  </w:pPr>
                  <w:r>
                    <w:rPr>
                      <w:rFonts w:hint="default" w:ascii="Times New Roman" w:hAnsi="Times New Roman" w:eastAsia="宋体" w:cs="Times New Roman"/>
                      <w:b w:val="0"/>
                      <w:bCs w:val="0"/>
                      <w:color w:val="auto"/>
                      <w:szCs w:val="21"/>
                      <w:lang w:eastAsia="zh-CN"/>
                    </w:rPr>
                    <w:t>风机</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cs="Times New Roman"/>
                      <w:b w:val="0"/>
                      <w:bCs w:val="0"/>
                      <w:kern w:val="0"/>
                      <w:sz w:val="18"/>
                      <w:szCs w:val="20"/>
                      <w:lang w:val="en-US" w:eastAsia="zh-CN" w:bidi="ar-SA"/>
                    </w:rPr>
                  </w:pPr>
                  <w:r>
                    <w:rPr>
                      <w:rFonts w:hint="default" w:ascii="Times New Roman" w:hAnsi="Times New Roman" w:eastAsia="宋体" w:cs="Times New Roman"/>
                      <w:b w:val="0"/>
                      <w:bCs w:val="0"/>
                      <w:color w:val="auto"/>
                      <w:szCs w:val="21"/>
                      <w:lang w:val="en-US" w:eastAsia="zh-CN"/>
                    </w:rPr>
                    <w:t>/</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b w:val="0"/>
                      <w:bCs w:val="0"/>
                      <w:sz w:val="21"/>
                      <w:szCs w:val="22"/>
                      <w:lang w:val="en-US" w:eastAsia="zh-CN"/>
                    </w:rPr>
                  </w:pPr>
                  <w:r>
                    <w:rPr>
                      <w:rFonts w:hint="default" w:ascii="Times New Roman" w:hAnsi="Times New Roman" w:eastAsia="宋体" w:cs="Times New Roman"/>
                      <w:b w:val="0"/>
                      <w:bCs w:val="0"/>
                      <w:color w:val="auto"/>
                      <w:szCs w:val="21"/>
                      <w:lang w:val="en-US" w:eastAsia="zh-CN"/>
                    </w:rPr>
                    <w:t>2</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b w:val="0"/>
                      <w:bCs w:val="0"/>
                      <w:sz w:val="21"/>
                      <w:szCs w:val="22"/>
                      <w:lang w:val="en-US" w:eastAsia="zh-CN"/>
                    </w:rPr>
                  </w:pPr>
                  <w:r>
                    <w:rPr>
                      <w:rFonts w:hint="default" w:ascii="Times New Roman" w:hAnsi="Times New Roman" w:eastAsia="宋体" w:cs="Times New Roman"/>
                      <w:b w:val="0"/>
                      <w:bCs w:val="0"/>
                      <w:color w:val="auto"/>
                      <w:szCs w:val="21"/>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8273" w:type="dxa"/>
                  <w:gridSpan w:val="5"/>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eastAsia="zh-CN"/>
                    </w:rPr>
                    <w:t>筛分、</w:t>
                  </w:r>
                  <w:r>
                    <w:rPr>
                      <w:rFonts w:hint="default" w:ascii="Times New Roman" w:hAnsi="Times New Roman" w:eastAsia="宋体" w:cs="Times New Roman"/>
                      <w:b w:val="0"/>
                      <w:bCs/>
                      <w:color w:val="auto"/>
                      <w:szCs w:val="21"/>
                    </w:rPr>
                    <w:t>粉磨系统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cs="Times New Roman"/>
                    </w:rPr>
                  </w:pPr>
                  <w:r>
                    <w:rPr>
                      <w:rFonts w:hint="default" w:ascii="Times New Roman" w:hAnsi="Times New Roman" w:eastAsia="宋体" w:cs="Times New Roman"/>
                      <w:b w:val="0"/>
                      <w:bCs/>
                      <w:color w:val="auto"/>
                      <w:szCs w:val="21"/>
                    </w:rPr>
                    <w:t>1</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21"/>
                      <w:szCs w:val="22"/>
                      <w:lang w:val="en-US" w:eastAsia="zh-CN" w:bidi="ar-SA"/>
                    </w:rPr>
                  </w:pPr>
                  <w:r>
                    <w:rPr>
                      <w:rFonts w:hint="default" w:ascii="Times New Roman" w:hAnsi="Times New Roman" w:eastAsia="宋体" w:cs="Times New Roman"/>
                      <w:b w:val="0"/>
                      <w:bCs/>
                      <w:color w:val="auto"/>
                      <w:szCs w:val="21"/>
                    </w:rPr>
                    <w:t>仓顶除尘器</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18"/>
                      <w:szCs w:val="20"/>
                      <w:lang w:val="en-US" w:eastAsia="zh-CN" w:bidi="ar-SA"/>
                    </w:rPr>
                  </w:pPr>
                  <w:r>
                    <w:rPr>
                      <w:rFonts w:hint="default" w:ascii="Times New Roman" w:hAnsi="Times New Roman" w:eastAsia="宋体" w:cs="Times New Roman"/>
                      <w:b w:val="0"/>
                      <w:bCs/>
                      <w:color w:val="auto"/>
                      <w:szCs w:val="21"/>
                    </w:rPr>
                    <w:t>DMC64</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2</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cs="Times New Roman"/>
                    </w:rPr>
                  </w:pPr>
                  <w:r>
                    <w:rPr>
                      <w:rFonts w:hint="default" w:ascii="Times New Roman" w:hAnsi="Times New Roman" w:eastAsia="宋体" w:cs="Times New Roman"/>
                      <w:b w:val="0"/>
                      <w:bCs/>
                      <w:color w:val="auto"/>
                      <w:szCs w:val="21"/>
                    </w:rPr>
                    <w:t>2</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21"/>
                      <w:szCs w:val="22"/>
                      <w:lang w:val="en-US" w:eastAsia="zh-CN" w:bidi="ar-SA"/>
                    </w:rPr>
                  </w:pPr>
                  <w:r>
                    <w:rPr>
                      <w:rFonts w:hint="default" w:ascii="Times New Roman" w:hAnsi="Times New Roman" w:eastAsia="宋体" w:cs="Times New Roman"/>
                      <w:b w:val="0"/>
                      <w:bCs/>
                      <w:color w:val="auto"/>
                      <w:szCs w:val="21"/>
                    </w:rPr>
                    <w:t>陈化仓</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18"/>
                      <w:szCs w:val="20"/>
                      <w:lang w:val="en-US" w:eastAsia="zh-CN" w:bidi="ar-SA"/>
                    </w:rPr>
                  </w:pPr>
                  <w:r>
                    <w:rPr>
                      <w:rFonts w:hint="default" w:ascii="Times New Roman" w:hAnsi="Times New Roman" w:eastAsia="宋体" w:cs="Times New Roman"/>
                      <w:b w:val="0"/>
                      <w:bCs/>
                      <w:color w:val="auto"/>
                      <w:szCs w:val="21"/>
                    </w:rPr>
                    <w:t>Ø8×10×6.5</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8</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cs="Times New Roman"/>
                    </w:rPr>
                  </w:pPr>
                  <w:r>
                    <w:rPr>
                      <w:rFonts w:hint="default" w:ascii="Times New Roman" w:hAnsi="Times New Roman" w:eastAsia="宋体" w:cs="Times New Roman"/>
                      <w:b w:val="0"/>
                      <w:bCs/>
                      <w:color w:val="auto"/>
                      <w:szCs w:val="21"/>
                    </w:rPr>
                    <w:t>3</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21"/>
                      <w:szCs w:val="22"/>
                      <w:lang w:val="en-US" w:eastAsia="zh-CN" w:bidi="ar-SA"/>
                    </w:rPr>
                  </w:pPr>
                  <w:r>
                    <w:rPr>
                      <w:rFonts w:hint="default" w:ascii="Times New Roman" w:hAnsi="Times New Roman" w:eastAsia="宋体" w:cs="Times New Roman"/>
                      <w:b w:val="0"/>
                      <w:bCs/>
                      <w:color w:val="auto"/>
                      <w:szCs w:val="21"/>
                      <w:lang w:eastAsia="zh-CN"/>
                    </w:rPr>
                    <w:t>筛分机</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18"/>
                      <w:szCs w:val="20"/>
                      <w:lang w:val="en-US" w:eastAsia="zh-CN" w:bidi="ar-SA"/>
                    </w:rPr>
                  </w:pPr>
                  <w:r>
                    <w:rPr>
                      <w:rFonts w:hint="default" w:ascii="Times New Roman" w:hAnsi="Times New Roman" w:eastAsia="宋体" w:cs="Times New Roman"/>
                      <w:b w:val="0"/>
                      <w:bCs/>
                      <w:color w:val="auto"/>
                      <w:szCs w:val="21"/>
                      <w:lang w:val="en-US" w:eastAsia="zh-CN"/>
                    </w:rPr>
                    <w:t>/</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2</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cs="Times New Roman"/>
                    </w:rPr>
                  </w:pPr>
                  <w:r>
                    <w:rPr>
                      <w:rFonts w:hint="default" w:ascii="Times New Roman" w:hAnsi="Times New Roman" w:eastAsia="宋体" w:cs="Times New Roman"/>
                      <w:b w:val="0"/>
                      <w:bCs/>
                      <w:color w:val="auto"/>
                      <w:szCs w:val="21"/>
                    </w:rPr>
                    <w:t>4</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21"/>
                      <w:szCs w:val="22"/>
                      <w:lang w:val="en-US" w:eastAsia="zh-CN" w:bidi="ar-SA"/>
                    </w:rPr>
                  </w:pPr>
                  <w:r>
                    <w:rPr>
                      <w:rFonts w:hint="default" w:ascii="Times New Roman" w:hAnsi="Times New Roman" w:eastAsia="宋体" w:cs="Times New Roman"/>
                      <w:b w:val="0"/>
                      <w:bCs/>
                      <w:color w:val="auto"/>
                      <w:szCs w:val="21"/>
                    </w:rPr>
                    <w:t>高频雷达料位仪</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18"/>
                      <w:szCs w:val="20"/>
                      <w:lang w:val="en-US" w:eastAsia="zh-CN" w:bidi="ar-SA"/>
                    </w:rPr>
                  </w:pPr>
                  <w:r>
                    <w:rPr>
                      <w:rFonts w:hint="default" w:ascii="Times New Roman" w:hAnsi="Times New Roman" w:eastAsia="宋体" w:cs="Times New Roman"/>
                      <w:b w:val="0"/>
                      <w:bCs/>
                      <w:color w:val="auto"/>
                      <w:szCs w:val="21"/>
                    </w:rPr>
                    <w:t>VT-81</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8</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cs="Times New Roman"/>
                    </w:rPr>
                  </w:pPr>
                  <w:r>
                    <w:rPr>
                      <w:rFonts w:hint="default" w:ascii="Times New Roman" w:hAnsi="Times New Roman" w:eastAsia="宋体" w:cs="Times New Roman"/>
                      <w:b w:val="0"/>
                      <w:bCs/>
                      <w:color w:val="auto"/>
                      <w:szCs w:val="21"/>
                    </w:rPr>
                    <w:t>5</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21"/>
                      <w:szCs w:val="22"/>
                      <w:lang w:val="en-US" w:eastAsia="zh-CN" w:bidi="ar-SA"/>
                    </w:rPr>
                  </w:pPr>
                  <w:r>
                    <w:rPr>
                      <w:rFonts w:hint="default" w:ascii="Times New Roman" w:hAnsi="Times New Roman" w:eastAsia="宋体" w:cs="Times New Roman"/>
                      <w:b w:val="0"/>
                      <w:bCs/>
                      <w:color w:val="auto"/>
                      <w:szCs w:val="21"/>
                    </w:rPr>
                    <w:t>振动电机</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18"/>
                      <w:szCs w:val="20"/>
                      <w:lang w:val="en-US" w:eastAsia="zh-CN" w:bidi="ar-SA"/>
                    </w:rPr>
                  </w:pPr>
                  <w:r>
                    <w:rPr>
                      <w:rFonts w:hint="default" w:ascii="Times New Roman" w:hAnsi="Times New Roman" w:eastAsia="宋体" w:cs="Times New Roman"/>
                      <w:b w:val="0"/>
                      <w:bCs/>
                      <w:color w:val="auto"/>
                      <w:szCs w:val="21"/>
                    </w:rPr>
                    <w:t>ZFB-6</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16</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cs="Times New Roman"/>
                    </w:rPr>
                  </w:pPr>
                  <w:r>
                    <w:rPr>
                      <w:rFonts w:hint="default" w:ascii="Times New Roman" w:hAnsi="Times New Roman" w:eastAsia="宋体" w:cs="Times New Roman"/>
                      <w:b w:val="0"/>
                      <w:bCs/>
                      <w:color w:val="auto"/>
                      <w:szCs w:val="21"/>
                    </w:rPr>
                    <w:t>6</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21"/>
                      <w:szCs w:val="22"/>
                      <w:lang w:val="en-US" w:eastAsia="zh-CN" w:bidi="ar-SA"/>
                    </w:rPr>
                  </w:pPr>
                  <w:r>
                    <w:rPr>
                      <w:rFonts w:hint="default" w:ascii="Times New Roman" w:hAnsi="Times New Roman" w:eastAsia="宋体" w:cs="Times New Roman"/>
                      <w:b w:val="0"/>
                      <w:bCs/>
                      <w:color w:val="auto"/>
                      <w:szCs w:val="21"/>
                    </w:rPr>
                    <w:t>分格给料机</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18"/>
                      <w:szCs w:val="20"/>
                      <w:lang w:val="en-US" w:eastAsia="zh-CN" w:bidi="ar-SA"/>
                    </w:rPr>
                  </w:pPr>
                  <w:r>
                    <w:rPr>
                      <w:rFonts w:hint="default" w:ascii="Times New Roman" w:hAnsi="Times New Roman" w:eastAsia="宋体" w:cs="Times New Roman"/>
                      <w:b w:val="0"/>
                      <w:bCs/>
                      <w:color w:val="auto"/>
                      <w:szCs w:val="21"/>
                    </w:rPr>
                    <w:t>400-400</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8</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cs="Times New Roman"/>
                    </w:rPr>
                  </w:pPr>
                  <w:r>
                    <w:rPr>
                      <w:rFonts w:hint="default" w:ascii="Times New Roman" w:hAnsi="Times New Roman" w:eastAsia="宋体" w:cs="Times New Roman"/>
                      <w:b w:val="0"/>
                      <w:bCs/>
                      <w:color w:val="auto"/>
                      <w:szCs w:val="21"/>
                    </w:rPr>
                    <w:t>7</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21"/>
                      <w:szCs w:val="22"/>
                      <w:lang w:val="en-US" w:eastAsia="zh-CN" w:bidi="ar-SA"/>
                    </w:rPr>
                  </w:pPr>
                  <w:r>
                    <w:rPr>
                      <w:rFonts w:hint="default" w:ascii="Times New Roman" w:hAnsi="Times New Roman" w:eastAsia="宋体" w:cs="Times New Roman"/>
                      <w:b w:val="0"/>
                      <w:bCs/>
                      <w:color w:val="auto"/>
                      <w:szCs w:val="21"/>
                    </w:rPr>
                    <w:t>计量螺旋</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18"/>
                      <w:szCs w:val="20"/>
                      <w:lang w:val="en-US" w:eastAsia="zh-CN" w:bidi="ar-SA"/>
                    </w:rPr>
                  </w:pPr>
                  <w:r>
                    <w:rPr>
                      <w:rFonts w:hint="default" w:ascii="Times New Roman" w:hAnsi="Times New Roman" w:eastAsia="宋体" w:cs="Times New Roman"/>
                      <w:b w:val="0"/>
                      <w:bCs/>
                      <w:color w:val="auto"/>
                      <w:szCs w:val="21"/>
                    </w:rPr>
                    <w:t>LXC500-6</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8</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b w:val="0"/>
                      <w:bCs/>
                      <w:color w:val="auto"/>
                      <w:szCs w:val="21"/>
                    </w:rPr>
                  </w:pPr>
                  <w:r>
                    <w:rPr>
                      <w:rFonts w:hint="default" w:ascii="Times New Roman" w:hAnsi="Times New Roman" w:eastAsia="宋体" w:cs="Times New Roman"/>
                      <w:b w:val="0"/>
                      <w:bCs/>
                      <w:color w:val="auto"/>
                      <w:szCs w:val="21"/>
                    </w:rPr>
                    <w:t>8</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21"/>
                      <w:szCs w:val="22"/>
                      <w:lang w:val="en-US" w:eastAsia="zh-CN" w:bidi="ar-SA"/>
                    </w:rPr>
                  </w:pPr>
                  <w:r>
                    <w:rPr>
                      <w:rFonts w:hint="default" w:ascii="Times New Roman" w:hAnsi="Times New Roman" w:eastAsia="宋体" w:cs="Times New Roman"/>
                      <w:b w:val="0"/>
                      <w:bCs/>
                      <w:color w:val="auto"/>
                      <w:szCs w:val="21"/>
                    </w:rPr>
                    <w:t>除铁器</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18"/>
                      <w:szCs w:val="20"/>
                      <w:lang w:val="en-US" w:eastAsia="zh-CN" w:bidi="ar-SA"/>
                    </w:rPr>
                  </w:pPr>
                  <w:r>
                    <w:rPr>
                      <w:rFonts w:hint="default" w:ascii="Times New Roman" w:hAnsi="Times New Roman" w:eastAsia="宋体" w:cs="Times New Roman"/>
                      <w:b w:val="0"/>
                      <w:bCs/>
                      <w:color w:val="auto"/>
                      <w:szCs w:val="21"/>
                    </w:rPr>
                    <w:t>DW-30</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8</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b w:val="0"/>
                      <w:bCs/>
                      <w:color w:val="auto"/>
                      <w:szCs w:val="21"/>
                    </w:rPr>
                  </w:pPr>
                  <w:r>
                    <w:rPr>
                      <w:rFonts w:hint="default" w:ascii="Times New Roman" w:hAnsi="Times New Roman" w:eastAsia="宋体" w:cs="Times New Roman"/>
                      <w:b w:val="0"/>
                      <w:bCs/>
                      <w:color w:val="auto"/>
                      <w:szCs w:val="21"/>
                    </w:rPr>
                    <w:t>9</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21"/>
                      <w:szCs w:val="22"/>
                      <w:lang w:val="en-US" w:eastAsia="zh-CN" w:bidi="ar-SA"/>
                    </w:rPr>
                  </w:pPr>
                  <w:r>
                    <w:rPr>
                      <w:rFonts w:hint="default" w:ascii="Times New Roman" w:hAnsi="Times New Roman" w:eastAsia="宋体" w:cs="Times New Roman"/>
                      <w:b w:val="0"/>
                      <w:bCs/>
                      <w:color w:val="auto"/>
                      <w:szCs w:val="21"/>
                    </w:rPr>
                    <w:t>改性磨机</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18"/>
                      <w:szCs w:val="20"/>
                      <w:lang w:val="en-US" w:eastAsia="zh-CN" w:bidi="ar-SA"/>
                    </w:rPr>
                  </w:pPr>
                  <w:r>
                    <w:rPr>
                      <w:rFonts w:hint="default" w:ascii="Times New Roman" w:hAnsi="Times New Roman" w:eastAsia="宋体" w:cs="Times New Roman"/>
                      <w:b w:val="0"/>
                      <w:bCs/>
                      <w:color w:val="auto"/>
                      <w:szCs w:val="21"/>
                    </w:rPr>
                    <w:t>Ø 2.1-7</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4</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b w:val="0"/>
                      <w:bCs/>
                      <w:color w:val="auto"/>
                      <w:szCs w:val="21"/>
                    </w:rPr>
                  </w:pPr>
                  <w:r>
                    <w:rPr>
                      <w:rFonts w:hint="default" w:ascii="Times New Roman" w:hAnsi="Times New Roman" w:eastAsia="宋体" w:cs="Times New Roman"/>
                      <w:b w:val="0"/>
                      <w:bCs/>
                      <w:color w:val="auto"/>
                      <w:szCs w:val="21"/>
                      <w:lang w:val="en-US" w:eastAsia="zh-CN"/>
                    </w:rPr>
                    <w:t>10</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21"/>
                      <w:szCs w:val="22"/>
                      <w:lang w:val="en-US" w:eastAsia="zh-CN" w:bidi="ar-SA"/>
                    </w:rPr>
                  </w:pPr>
                  <w:r>
                    <w:rPr>
                      <w:rFonts w:hint="default" w:ascii="Times New Roman" w:hAnsi="Times New Roman" w:eastAsia="宋体" w:cs="Times New Roman"/>
                      <w:b w:val="0"/>
                      <w:bCs/>
                      <w:color w:val="auto"/>
                      <w:szCs w:val="21"/>
                    </w:rPr>
                    <w:t>链式输送机</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18"/>
                      <w:szCs w:val="20"/>
                      <w:lang w:val="en-US" w:eastAsia="zh-CN" w:bidi="ar-SA"/>
                    </w:rPr>
                  </w:pPr>
                  <w:r>
                    <w:rPr>
                      <w:rFonts w:hint="default" w:ascii="Times New Roman" w:hAnsi="Times New Roman" w:eastAsia="宋体" w:cs="Times New Roman"/>
                      <w:b w:val="0"/>
                      <w:bCs/>
                      <w:color w:val="auto"/>
                      <w:szCs w:val="21"/>
                    </w:rPr>
                    <w:t>FU350-12</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4</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b w:val="0"/>
                      <w:bCs/>
                      <w:color w:val="auto"/>
                      <w:szCs w:val="21"/>
                    </w:rPr>
                  </w:pPr>
                  <w:r>
                    <w:rPr>
                      <w:rFonts w:hint="default" w:ascii="Times New Roman" w:hAnsi="Times New Roman" w:eastAsia="宋体" w:cs="Times New Roman"/>
                      <w:b w:val="0"/>
                      <w:bCs/>
                      <w:color w:val="auto"/>
                      <w:szCs w:val="21"/>
                      <w:lang w:val="en-US" w:eastAsia="zh-CN"/>
                    </w:rPr>
                    <w:t>11</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21"/>
                      <w:szCs w:val="22"/>
                      <w:lang w:val="en-US" w:eastAsia="zh-CN" w:bidi="ar-SA"/>
                    </w:rPr>
                  </w:pPr>
                  <w:r>
                    <w:rPr>
                      <w:rFonts w:hint="default" w:ascii="Times New Roman" w:hAnsi="Times New Roman" w:eastAsia="宋体" w:cs="Times New Roman"/>
                      <w:b w:val="0"/>
                      <w:bCs/>
                      <w:color w:val="auto"/>
                      <w:szCs w:val="21"/>
                      <w:lang w:eastAsia="zh-CN"/>
                    </w:rPr>
                    <w:t>布袋除尘器</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18"/>
                      <w:szCs w:val="20"/>
                      <w:lang w:val="en-US" w:eastAsia="zh-CN" w:bidi="ar-SA"/>
                    </w:rPr>
                  </w:pPr>
                  <w:r>
                    <w:rPr>
                      <w:rFonts w:hint="default" w:ascii="Times New Roman" w:hAnsi="Times New Roman" w:eastAsia="宋体" w:cs="Times New Roman"/>
                      <w:b w:val="0"/>
                      <w:bCs/>
                      <w:color w:val="auto"/>
                      <w:szCs w:val="21"/>
                      <w:lang w:val="en-US" w:eastAsia="zh-CN"/>
                    </w:rPr>
                    <w:t>/</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4</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b w:val="0"/>
                      <w:bCs/>
                      <w:color w:val="auto"/>
                      <w:szCs w:val="21"/>
                    </w:rPr>
                  </w:pPr>
                  <w:r>
                    <w:rPr>
                      <w:rFonts w:hint="default" w:ascii="Times New Roman" w:hAnsi="Times New Roman" w:eastAsia="宋体" w:cs="Times New Roman"/>
                      <w:b w:val="0"/>
                      <w:bCs/>
                      <w:color w:val="auto"/>
                      <w:szCs w:val="21"/>
                      <w:lang w:val="en-US" w:eastAsia="zh-CN"/>
                    </w:rPr>
                    <w:t>12</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21"/>
                      <w:szCs w:val="22"/>
                      <w:lang w:val="en-US" w:eastAsia="zh-CN" w:bidi="ar-SA"/>
                    </w:rPr>
                  </w:pPr>
                  <w:r>
                    <w:rPr>
                      <w:rFonts w:hint="default" w:ascii="Times New Roman" w:hAnsi="Times New Roman" w:eastAsia="宋体" w:cs="Times New Roman"/>
                      <w:b w:val="0"/>
                      <w:bCs/>
                      <w:color w:val="auto"/>
                      <w:szCs w:val="21"/>
                      <w:lang w:eastAsia="zh-CN"/>
                    </w:rPr>
                    <w:t>风机</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18"/>
                      <w:szCs w:val="20"/>
                      <w:lang w:val="en-US" w:eastAsia="zh-CN" w:bidi="ar-SA"/>
                    </w:rPr>
                  </w:pPr>
                  <w:r>
                    <w:rPr>
                      <w:rFonts w:hint="default" w:ascii="Times New Roman" w:hAnsi="Times New Roman" w:eastAsia="宋体" w:cs="Times New Roman"/>
                      <w:b w:val="0"/>
                      <w:bCs/>
                      <w:color w:val="auto"/>
                      <w:szCs w:val="21"/>
                      <w:lang w:val="en-US" w:eastAsia="zh-CN"/>
                    </w:rPr>
                    <w:t>/</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4</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8273" w:type="dxa"/>
                  <w:gridSpan w:val="5"/>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产品系统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b w:val="0"/>
                      <w:bCs/>
                      <w:color w:val="auto"/>
                      <w:szCs w:val="21"/>
                      <w:lang w:val="en-US" w:eastAsia="zh-CN"/>
                    </w:rPr>
                  </w:pPr>
                  <w:r>
                    <w:rPr>
                      <w:rFonts w:hint="default" w:ascii="Times New Roman" w:hAnsi="Times New Roman" w:eastAsia="宋体" w:cs="Times New Roman"/>
                      <w:b w:val="0"/>
                      <w:bCs/>
                      <w:color w:val="auto"/>
                      <w:szCs w:val="21"/>
                    </w:rPr>
                    <w:t>1</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21"/>
                      <w:szCs w:val="22"/>
                      <w:lang w:val="en-US" w:eastAsia="zh-CN" w:bidi="ar-SA"/>
                    </w:rPr>
                  </w:pPr>
                  <w:r>
                    <w:rPr>
                      <w:rFonts w:hint="default" w:ascii="Times New Roman" w:hAnsi="Times New Roman" w:eastAsia="宋体" w:cs="Times New Roman"/>
                      <w:b w:val="0"/>
                      <w:bCs/>
                      <w:color w:val="auto"/>
                      <w:szCs w:val="21"/>
                      <w:lang w:eastAsia="zh-CN"/>
                    </w:rPr>
                    <w:t>熟料仓</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18"/>
                      <w:szCs w:val="20"/>
                      <w:lang w:val="en-US" w:eastAsia="zh-CN" w:bidi="ar-SA"/>
                    </w:rPr>
                  </w:pPr>
                  <w:r>
                    <w:rPr>
                      <w:rFonts w:hint="default" w:ascii="Times New Roman" w:hAnsi="Times New Roman" w:eastAsia="宋体" w:cs="Times New Roman"/>
                      <w:b w:val="0"/>
                      <w:bCs/>
                      <w:color w:val="auto"/>
                      <w:szCs w:val="21"/>
                      <w:lang w:val="en-US" w:eastAsia="zh-CN"/>
                    </w:rPr>
                    <w:t>/</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2</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b w:val="0"/>
                      <w:bCs/>
                      <w:color w:val="auto"/>
                      <w:szCs w:val="21"/>
                      <w:lang w:val="en-US" w:eastAsia="zh-CN"/>
                    </w:rPr>
                  </w:pPr>
                  <w:r>
                    <w:rPr>
                      <w:rFonts w:hint="default" w:ascii="Times New Roman" w:hAnsi="Times New Roman" w:eastAsia="宋体" w:cs="Times New Roman"/>
                      <w:b w:val="0"/>
                      <w:bCs/>
                      <w:color w:val="auto"/>
                      <w:szCs w:val="21"/>
                    </w:rPr>
                    <w:t>2</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21"/>
                      <w:szCs w:val="22"/>
                      <w:lang w:val="en-US" w:eastAsia="zh-CN" w:bidi="ar-SA"/>
                    </w:rPr>
                  </w:pPr>
                  <w:r>
                    <w:rPr>
                      <w:rFonts w:hint="default" w:ascii="Times New Roman" w:hAnsi="Times New Roman" w:eastAsia="宋体" w:cs="Times New Roman"/>
                      <w:b w:val="0"/>
                      <w:bCs/>
                      <w:color w:val="auto"/>
                      <w:szCs w:val="21"/>
                    </w:rPr>
                    <w:t>成品仓</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18"/>
                      <w:szCs w:val="20"/>
                      <w:lang w:val="en-US" w:eastAsia="zh-CN" w:bidi="ar-SA"/>
                    </w:rPr>
                  </w:pPr>
                  <w:r>
                    <w:rPr>
                      <w:rFonts w:hint="default" w:ascii="Times New Roman" w:hAnsi="Times New Roman" w:eastAsia="宋体" w:cs="Times New Roman"/>
                      <w:b w:val="0"/>
                      <w:bCs/>
                      <w:color w:val="auto"/>
                      <w:szCs w:val="21"/>
                    </w:rPr>
                    <w:t>Ø 10×12×8.5</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6</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b w:val="0"/>
                      <w:bCs/>
                      <w:color w:val="auto"/>
                      <w:szCs w:val="21"/>
                      <w:lang w:val="en-US" w:eastAsia="zh-CN"/>
                    </w:rPr>
                  </w:pPr>
                  <w:r>
                    <w:rPr>
                      <w:rFonts w:hint="default" w:ascii="Times New Roman" w:hAnsi="Times New Roman" w:eastAsia="宋体" w:cs="Times New Roman"/>
                      <w:b w:val="0"/>
                      <w:bCs/>
                      <w:color w:val="auto"/>
                      <w:szCs w:val="21"/>
                    </w:rPr>
                    <w:t>3</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21"/>
                      <w:szCs w:val="22"/>
                      <w:lang w:val="en-US" w:eastAsia="zh-CN" w:bidi="ar-SA"/>
                    </w:rPr>
                  </w:pPr>
                  <w:r>
                    <w:rPr>
                      <w:rFonts w:hint="default" w:ascii="Times New Roman" w:hAnsi="Times New Roman" w:eastAsia="宋体" w:cs="Times New Roman"/>
                      <w:b w:val="0"/>
                      <w:bCs/>
                      <w:color w:val="auto"/>
                      <w:szCs w:val="21"/>
                      <w:lang w:eastAsia="zh-CN"/>
                    </w:rPr>
                    <w:t>散装仓</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18"/>
                      <w:szCs w:val="20"/>
                      <w:lang w:val="en-US" w:eastAsia="zh-CN" w:bidi="ar-SA"/>
                    </w:rPr>
                  </w:pPr>
                  <w:r>
                    <w:rPr>
                      <w:rFonts w:hint="default" w:ascii="Times New Roman" w:hAnsi="Times New Roman" w:eastAsia="宋体" w:cs="Times New Roman"/>
                      <w:b w:val="0"/>
                      <w:bCs/>
                      <w:color w:val="auto"/>
                      <w:szCs w:val="21"/>
                      <w:lang w:val="en-US" w:eastAsia="zh-CN"/>
                    </w:rPr>
                    <w:t>/</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7</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b w:val="0"/>
                      <w:bCs/>
                      <w:color w:val="auto"/>
                      <w:szCs w:val="21"/>
                      <w:lang w:val="en-US" w:eastAsia="zh-CN"/>
                    </w:rPr>
                  </w:pPr>
                  <w:r>
                    <w:rPr>
                      <w:rFonts w:hint="default" w:ascii="Times New Roman" w:hAnsi="Times New Roman" w:eastAsia="宋体" w:cs="Times New Roman"/>
                      <w:b w:val="0"/>
                      <w:bCs/>
                      <w:color w:val="auto"/>
                      <w:szCs w:val="21"/>
                    </w:rPr>
                    <w:t>4</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21"/>
                      <w:szCs w:val="22"/>
                      <w:lang w:val="en-US" w:eastAsia="zh-CN" w:bidi="ar-SA"/>
                    </w:rPr>
                  </w:pPr>
                  <w:r>
                    <w:rPr>
                      <w:rFonts w:hint="default" w:ascii="Times New Roman" w:hAnsi="Times New Roman" w:eastAsia="宋体" w:cs="Times New Roman"/>
                      <w:b w:val="0"/>
                      <w:bCs/>
                      <w:color w:val="auto"/>
                      <w:szCs w:val="21"/>
                      <w:lang w:eastAsia="zh-CN"/>
                    </w:rPr>
                    <w:t>仓顶除尘器</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18"/>
                      <w:szCs w:val="20"/>
                      <w:lang w:val="en-US" w:eastAsia="zh-CN" w:bidi="ar-SA"/>
                    </w:rPr>
                  </w:pPr>
                  <w:r>
                    <w:rPr>
                      <w:rFonts w:hint="default" w:ascii="Times New Roman" w:hAnsi="Times New Roman" w:eastAsia="宋体" w:cs="Times New Roman"/>
                      <w:b w:val="0"/>
                      <w:bCs/>
                      <w:color w:val="auto"/>
                      <w:szCs w:val="21"/>
                      <w:lang w:val="en-US" w:eastAsia="zh-CN"/>
                    </w:rPr>
                    <w:t>/</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7</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b w:val="0"/>
                      <w:bCs/>
                      <w:color w:val="auto"/>
                      <w:szCs w:val="21"/>
                      <w:lang w:val="en-US" w:eastAsia="zh-CN"/>
                    </w:rPr>
                  </w:pPr>
                  <w:r>
                    <w:rPr>
                      <w:rFonts w:hint="default" w:ascii="Times New Roman" w:hAnsi="Times New Roman" w:eastAsia="宋体" w:cs="Times New Roman"/>
                      <w:b w:val="0"/>
                      <w:bCs/>
                      <w:color w:val="auto"/>
                      <w:szCs w:val="21"/>
                    </w:rPr>
                    <w:t>5</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21"/>
                      <w:szCs w:val="22"/>
                      <w:lang w:val="en-US" w:eastAsia="zh-CN" w:bidi="ar-SA"/>
                    </w:rPr>
                  </w:pPr>
                  <w:r>
                    <w:rPr>
                      <w:rFonts w:hint="default" w:ascii="Times New Roman" w:hAnsi="Times New Roman" w:eastAsia="宋体" w:cs="Times New Roman"/>
                      <w:b w:val="0"/>
                      <w:bCs/>
                      <w:color w:val="auto"/>
                      <w:kern w:val="2"/>
                      <w:sz w:val="21"/>
                      <w:szCs w:val="21"/>
                      <w:lang w:val="en-US" w:eastAsia="zh-CN" w:bidi="ar-SA"/>
                    </w:rPr>
                    <w:t>风机</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18"/>
                      <w:szCs w:val="20"/>
                      <w:lang w:val="en-US" w:eastAsia="zh-CN" w:bidi="ar-SA"/>
                    </w:rPr>
                  </w:pPr>
                  <w:r>
                    <w:rPr>
                      <w:rFonts w:hint="default" w:ascii="Times New Roman" w:hAnsi="Times New Roman" w:eastAsia="宋体" w:cs="Times New Roman"/>
                      <w:b w:val="0"/>
                      <w:bCs/>
                      <w:color w:val="auto"/>
                      <w:szCs w:val="21"/>
                      <w:lang w:val="en-US" w:eastAsia="zh-CN"/>
                    </w:rPr>
                    <w:t>/</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kern w:val="2"/>
                      <w:sz w:val="21"/>
                      <w:szCs w:val="21"/>
                      <w:lang w:val="en-US" w:eastAsia="zh-CN" w:bidi="ar-SA"/>
                    </w:rPr>
                    <w:t>7</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kern w:val="2"/>
                      <w:sz w:val="21"/>
                      <w:szCs w:val="21"/>
                      <w:lang w:val="en-US" w:eastAsia="zh-CN" w:bidi="ar-SA"/>
                    </w:rPr>
                    <w:t>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b w:val="0"/>
                      <w:bCs/>
                      <w:color w:val="auto"/>
                      <w:szCs w:val="21"/>
                      <w:lang w:val="en-US" w:eastAsia="zh-CN"/>
                    </w:rPr>
                  </w:pPr>
                  <w:r>
                    <w:rPr>
                      <w:rFonts w:hint="default" w:ascii="Times New Roman" w:hAnsi="Times New Roman" w:eastAsia="宋体" w:cs="Times New Roman"/>
                      <w:b w:val="0"/>
                      <w:bCs/>
                      <w:color w:val="auto"/>
                      <w:szCs w:val="21"/>
                    </w:rPr>
                    <w:t>6</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21"/>
                      <w:szCs w:val="22"/>
                      <w:lang w:val="en-US" w:eastAsia="zh-CN" w:bidi="ar-SA"/>
                    </w:rPr>
                  </w:pPr>
                  <w:r>
                    <w:rPr>
                      <w:rFonts w:hint="default" w:ascii="Times New Roman" w:hAnsi="Times New Roman" w:eastAsia="宋体" w:cs="Times New Roman"/>
                      <w:b w:val="0"/>
                      <w:bCs/>
                      <w:color w:val="auto"/>
                      <w:szCs w:val="21"/>
                    </w:rPr>
                    <w:t>斗式提升机</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18"/>
                      <w:szCs w:val="20"/>
                      <w:lang w:val="en-US" w:eastAsia="zh-CN" w:bidi="ar-SA"/>
                    </w:rPr>
                  </w:pPr>
                  <w:r>
                    <w:rPr>
                      <w:rFonts w:hint="default" w:ascii="Times New Roman" w:hAnsi="Times New Roman" w:eastAsia="宋体" w:cs="Times New Roman"/>
                      <w:b w:val="0"/>
                      <w:bCs/>
                      <w:color w:val="auto"/>
                      <w:szCs w:val="21"/>
                    </w:rPr>
                    <w:t>NE100-110-28.8</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4</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b w:val="0"/>
                      <w:bCs/>
                      <w:color w:val="auto"/>
                      <w:szCs w:val="21"/>
                      <w:lang w:val="en-US" w:eastAsia="zh-CN"/>
                    </w:rPr>
                  </w:pPr>
                  <w:r>
                    <w:rPr>
                      <w:rFonts w:hint="default" w:ascii="Times New Roman" w:hAnsi="Times New Roman" w:eastAsia="宋体" w:cs="Times New Roman"/>
                      <w:b w:val="0"/>
                      <w:bCs/>
                      <w:color w:val="auto"/>
                      <w:szCs w:val="21"/>
                    </w:rPr>
                    <w:t>7</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21"/>
                      <w:szCs w:val="22"/>
                      <w:lang w:val="en-US" w:eastAsia="zh-CN" w:bidi="ar-SA"/>
                    </w:rPr>
                  </w:pPr>
                  <w:r>
                    <w:rPr>
                      <w:rFonts w:hint="default" w:ascii="Times New Roman" w:hAnsi="Times New Roman" w:eastAsia="宋体" w:cs="Times New Roman"/>
                      <w:b w:val="0"/>
                      <w:bCs/>
                      <w:color w:val="auto"/>
                      <w:szCs w:val="21"/>
                    </w:rPr>
                    <w:t>链式输送机</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18"/>
                      <w:szCs w:val="20"/>
                      <w:lang w:val="en-US" w:eastAsia="zh-CN" w:bidi="ar-SA"/>
                    </w:rPr>
                  </w:pPr>
                  <w:r>
                    <w:rPr>
                      <w:rFonts w:hint="default" w:ascii="Times New Roman" w:hAnsi="Times New Roman" w:eastAsia="宋体" w:cs="Times New Roman"/>
                      <w:b w:val="0"/>
                      <w:bCs/>
                      <w:color w:val="auto"/>
                      <w:szCs w:val="21"/>
                    </w:rPr>
                    <w:t>FU350-5.7</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4</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b w:val="0"/>
                      <w:bCs/>
                      <w:color w:val="auto"/>
                      <w:szCs w:val="21"/>
                      <w:lang w:val="en-US" w:eastAsia="zh-CN"/>
                    </w:rPr>
                  </w:pPr>
                  <w:r>
                    <w:rPr>
                      <w:rFonts w:hint="default" w:ascii="Times New Roman" w:hAnsi="Times New Roman" w:eastAsia="宋体" w:cs="Times New Roman"/>
                      <w:b w:val="0"/>
                      <w:bCs/>
                      <w:color w:val="auto"/>
                      <w:szCs w:val="21"/>
                    </w:rPr>
                    <w:t>8</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21"/>
                      <w:szCs w:val="22"/>
                      <w:lang w:val="en-US" w:eastAsia="zh-CN" w:bidi="ar-SA"/>
                    </w:rPr>
                  </w:pPr>
                  <w:r>
                    <w:rPr>
                      <w:rFonts w:hint="default" w:ascii="Times New Roman" w:hAnsi="Times New Roman" w:eastAsia="宋体" w:cs="Times New Roman"/>
                      <w:b w:val="0"/>
                      <w:bCs/>
                      <w:color w:val="auto"/>
                      <w:szCs w:val="21"/>
                    </w:rPr>
                    <w:t>气动闸门</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18"/>
                      <w:szCs w:val="20"/>
                      <w:lang w:val="en-US" w:eastAsia="zh-CN" w:bidi="ar-SA"/>
                    </w:rPr>
                  </w:pPr>
                  <w:r>
                    <w:rPr>
                      <w:rFonts w:hint="default" w:ascii="Times New Roman" w:hAnsi="Times New Roman" w:eastAsia="宋体" w:cs="Times New Roman"/>
                      <w:b w:val="0"/>
                      <w:bCs/>
                      <w:color w:val="auto"/>
                      <w:szCs w:val="21"/>
                      <w:lang w:val="en-US" w:eastAsia="zh-CN"/>
                    </w:rPr>
                    <w:t>/</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6</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b w:val="0"/>
                      <w:bCs/>
                      <w:color w:val="auto"/>
                      <w:szCs w:val="21"/>
                      <w:lang w:val="en-US" w:eastAsia="zh-CN"/>
                    </w:rPr>
                  </w:pPr>
                  <w:r>
                    <w:rPr>
                      <w:rFonts w:hint="default" w:ascii="Times New Roman" w:hAnsi="Times New Roman" w:eastAsia="宋体" w:cs="Times New Roman"/>
                      <w:b w:val="0"/>
                      <w:bCs/>
                      <w:color w:val="auto"/>
                      <w:szCs w:val="21"/>
                    </w:rPr>
                    <w:t>9</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21"/>
                      <w:szCs w:val="22"/>
                      <w:lang w:val="en-US" w:eastAsia="zh-CN" w:bidi="ar-SA"/>
                    </w:rPr>
                  </w:pPr>
                  <w:r>
                    <w:rPr>
                      <w:rFonts w:hint="default" w:ascii="Times New Roman" w:hAnsi="Times New Roman" w:eastAsia="宋体" w:cs="Times New Roman"/>
                      <w:b w:val="0"/>
                      <w:bCs/>
                      <w:color w:val="auto"/>
                      <w:szCs w:val="21"/>
                    </w:rPr>
                    <w:t>高频雷达料位仪</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18"/>
                      <w:szCs w:val="20"/>
                      <w:lang w:val="en-US" w:eastAsia="zh-CN" w:bidi="ar-SA"/>
                    </w:rPr>
                  </w:pPr>
                  <w:r>
                    <w:rPr>
                      <w:rFonts w:hint="default" w:ascii="Times New Roman" w:hAnsi="Times New Roman" w:eastAsia="宋体" w:cs="Times New Roman"/>
                      <w:b w:val="0"/>
                      <w:bCs/>
                      <w:color w:val="auto"/>
                      <w:szCs w:val="21"/>
                    </w:rPr>
                    <w:t>VT-81</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4</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b w:val="0"/>
                      <w:bCs/>
                      <w:color w:val="auto"/>
                      <w:szCs w:val="21"/>
                      <w:lang w:val="en-US" w:eastAsia="zh-CN"/>
                    </w:rPr>
                  </w:pPr>
                  <w:r>
                    <w:rPr>
                      <w:rFonts w:hint="default" w:ascii="Times New Roman" w:hAnsi="Times New Roman" w:eastAsia="宋体" w:cs="Times New Roman"/>
                      <w:b w:val="0"/>
                      <w:bCs/>
                      <w:color w:val="auto"/>
                      <w:szCs w:val="21"/>
                    </w:rPr>
                    <w:t>10</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21"/>
                      <w:szCs w:val="22"/>
                      <w:lang w:val="en-US" w:eastAsia="zh-CN" w:bidi="ar-SA"/>
                    </w:rPr>
                  </w:pPr>
                  <w:r>
                    <w:rPr>
                      <w:rFonts w:hint="default" w:ascii="Times New Roman" w:hAnsi="Times New Roman" w:eastAsia="宋体" w:cs="Times New Roman"/>
                      <w:b w:val="0"/>
                      <w:bCs/>
                      <w:color w:val="auto"/>
                      <w:szCs w:val="21"/>
                    </w:rPr>
                    <w:t>库底充气箱</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18"/>
                      <w:szCs w:val="20"/>
                      <w:lang w:val="en-US" w:eastAsia="zh-CN" w:bidi="ar-SA"/>
                    </w:rPr>
                  </w:pPr>
                  <w:r>
                    <w:rPr>
                      <w:rFonts w:hint="default" w:ascii="Times New Roman" w:hAnsi="Times New Roman" w:eastAsia="宋体" w:cs="Times New Roman"/>
                      <w:b w:val="0"/>
                      <w:bCs/>
                      <w:color w:val="auto"/>
                      <w:szCs w:val="21"/>
                      <w:lang w:val="en-US" w:eastAsia="zh-CN"/>
                    </w:rPr>
                    <w:t>/</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4</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b w:val="0"/>
                      <w:bCs/>
                      <w:color w:val="auto"/>
                      <w:szCs w:val="21"/>
                      <w:lang w:val="en-US" w:eastAsia="zh-CN"/>
                    </w:rPr>
                  </w:pPr>
                  <w:r>
                    <w:rPr>
                      <w:rFonts w:hint="default" w:ascii="Times New Roman" w:hAnsi="Times New Roman" w:eastAsia="宋体" w:cs="Times New Roman"/>
                      <w:b w:val="0"/>
                      <w:bCs/>
                      <w:color w:val="auto"/>
                      <w:szCs w:val="21"/>
                    </w:rPr>
                    <w:t>11</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21"/>
                      <w:szCs w:val="22"/>
                      <w:lang w:val="en-US" w:eastAsia="zh-CN" w:bidi="ar-SA"/>
                    </w:rPr>
                  </w:pPr>
                  <w:r>
                    <w:rPr>
                      <w:rFonts w:hint="default" w:ascii="Times New Roman" w:hAnsi="Times New Roman" w:eastAsia="宋体" w:cs="Times New Roman"/>
                      <w:b w:val="0"/>
                      <w:bCs/>
                      <w:color w:val="auto"/>
                      <w:szCs w:val="21"/>
                    </w:rPr>
                    <w:t>罗茨风机</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cs="Times New Roman"/>
                      <w:kern w:val="0"/>
                      <w:sz w:val="18"/>
                      <w:szCs w:val="20"/>
                      <w:lang w:val="en-US" w:eastAsia="zh-CN" w:bidi="ar-SA"/>
                    </w:rPr>
                  </w:pPr>
                  <w:r>
                    <w:rPr>
                      <w:rFonts w:hint="default" w:ascii="Times New Roman" w:hAnsi="Times New Roman" w:eastAsia="宋体" w:cs="Times New Roman"/>
                      <w:b w:val="0"/>
                      <w:bCs/>
                      <w:color w:val="auto"/>
                      <w:szCs w:val="21"/>
                    </w:rPr>
                    <w:t>LSR125-2AWJ</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4</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auto"/>
                      <w:szCs w:val="21"/>
                    </w:rPr>
                    <w:t>12</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color w:val="auto"/>
                    </w:rPr>
                  </w:pPr>
                  <w:r>
                    <w:rPr>
                      <w:rFonts w:hint="default" w:ascii="Times New Roman" w:hAnsi="Times New Roman" w:eastAsia="宋体" w:cs="Times New Roman"/>
                      <w:b w:val="0"/>
                      <w:bCs/>
                      <w:color w:val="auto"/>
                      <w:szCs w:val="21"/>
                    </w:rPr>
                    <w:t>吨袋包装机</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color w:val="auto"/>
                      <w:szCs w:val="21"/>
                      <w:lang w:val="en-US" w:eastAsia="zh-CN"/>
                    </w:rPr>
                    <w:t>/</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color w:val="auto"/>
                    </w:rPr>
                  </w:pPr>
                  <w:r>
                    <w:rPr>
                      <w:rFonts w:hint="default" w:ascii="Times New Roman" w:hAnsi="Times New Roman" w:eastAsia="宋体" w:cs="Times New Roman"/>
                      <w:b w:val="0"/>
                      <w:bCs/>
                      <w:color w:val="auto"/>
                      <w:szCs w:val="21"/>
                      <w:lang w:val="en-US" w:eastAsia="zh-CN"/>
                    </w:rPr>
                    <w:t>6</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eastAsiaTheme="minorEastAsia"/>
                      <w:color w:val="auto"/>
                      <w:lang w:val="en-US" w:eastAsia="zh-CN"/>
                    </w:rPr>
                  </w:pPr>
                  <w:r>
                    <w:rPr>
                      <w:rFonts w:hint="default" w:ascii="Times New Roman" w:hAnsi="Times New Roman" w:eastAsia="宋体" w:cs="Times New Roman"/>
                      <w:b w:val="0"/>
                      <w:bCs/>
                      <w:color w:val="auto"/>
                      <w:szCs w:val="21"/>
                      <w:lang w:val="en-US" w:eastAsia="zh-CN"/>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b w:val="0"/>
                      <w:bCs/>
                      <w:color w:val="auto"/>
                      <w:szCs w:val="21"/>
                    </w:rPr>
                  </w:pPr>
                  <w:r>
                    <w:rPr>
                      <w:rFonts w:hint="default" w:ascii="Times New Roman" w:hAnsi="Times New Roman" w:eastAsia="宋体" w:cs="Times New Roman"/>
                      <w:b w:val="0"/>
                      <w:bCs/>
                      <w:color w:val="auto"/>
                      <w:szCs w:val="21"/>
                    </w:rPr>
                    <w:t>13</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rPr>
                    <w:t>散装系统</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color w:val="auto"/>
                      <w:szCs w:val="21"/>
                      <w:lang w:val="en-US" w:eastAsia="zh-CN"/>
                    </w:rPr>
                    <w:t>/</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lang w:val="en-US" w:eastAsia="zh-CN"/>
                    </w:rPr>
                  </w:pPr>
                  <w:r>
                    <w:rPr>
                      <w:rFonts w:hint="default" w:ascii="Times New Roman" w:hAnsi="Times New Roman" w:eastAsia="宋体" w:cs="Times New Roman"/>
                      <w:b w:val="0"/>
                      <w:bCs/>
                      <w:color w:val="auto"/>
                      <w:szCs w:val="21"/>
                      <w:lang w:val="en-US" w:eastAsia="zh-CN"/>
                    </w:rPr>
                    <w:t>7</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lang w:val="en-US" w:eastAsia="zh-CN"/>
                    </w:rPr>
                  </w:pPr>
                  <w:r>
                    <w:rPr>
                      <w:rFonts w:hint="default" w:ascii="Times New Roman" w:hAnsi="Times New Roman" w:eastAsia="宋体" w:cs="Times New Roman"/>
                      <w:b w:val="0"/>
                      <w:bCs/>
                      <w:color w:val="auto"/>
                      <w:szCs w:val="21"/>
                      <w:lang w:val="en-US" w:eastAsia="zh-CN"/>
                    </w:rPr>
                    <w:t>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b w:val="0"/>
                      <w:bCs/>
                      <w:color w:val="auto"/>
                      <w:szCs w:val="21"/>
                    </w:rPr>
                  </w:pPr>
                  <w:r>
                    <w:rPr>
                      <w:rFonts w:hint="default" w:ascii="Times New Roman" w:hAnsi="Times New Roman" w:eastAsia="宋体" w:cs="Times New Roman"/>
                      <w:b w:val="0"/>
                      <w:bCs/>
                      <w:color w:val="auto"/>
                      <w:szCs w:val="21"/>
                    </w:rPr>
                    <w:t>14</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rPr>
                    <w:t>中转仓</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color w:val="auto"/>
                      <w:szCs w:val="21"/>
                    </w:rPr>
                    <w:t>Ø 10×18×8.5</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lang w:val="en-US" w:eastAsia="zh-CN"/>
                    </w:rPr>
                  </w:pPr>
                  <w:r>
                    <w:rPr>
                      <w:rFonts w:hint="default" w:ascii="Times New Roman" w:hAnsi="Times New Roman" w:eastAsia="宋体" w:cs="Times New Roman"/>
                      <w:b w:val="0"/>
                      <w:bCs/>
                      <w:color w:val="auto"/>
                      <w:szCs w:val="21"/>
                      <w:lang w:val="en-US" w:eastAsia="zh-CN"/>
                    </w:rPr>
                    <w:t>6</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lang w:val="en-US" w:eastAsia="zh-CN"/>
                    </w:rPr>
                  </w:pPr>
                  <w:r>
                    <w:rPr>
                      <w:rFonts w:hint="default" w:ascii="Times New Roman" w:hAnsi="Times New Roman" w:eastAsia="宋体" w:cs="Times New Roman"/>
                      <w:b w:val="0"/>
                      <w:bCs/>
                      <w:color w:val="auto"/>
                      <w:szCs w:val="21"/>
                      <w:lang w:val="en-US" w:eastAsia="zh-CN"/>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b w:val="0"/>
                      <w:bCs/>
                      <w:color w:val="auto"/>
                      <w:szCs w:val="21"/>
                    </w:rPr>
                  </w:pPr>
                  <w:r>
                    <w:rPr>
                      <w:rFonts w:hint="default" w:ascii="Times New Roman" w:hAnsi="Times New Roman" w:eastAsia="宋体" w:cs="Times New Roman"/>
                      <w:b w:val="0"/>
                      <w:bCs/>
                      <w:color w:val="auto"/>
                      <w:szCs w:val="21"/>
                    </w:rPr>
                    <w:t>15</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rPr>
                    <w:t>仓附属件</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color w:val="auto"/>
                      <w:szCs w:val="21"/>
                      <w:lang w:val="en-US" w:eastAsia="zh-CN"/>
                    </w:rPr>
                    <w:t>/</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lang w:val="en-US" w:eastAsia="zh-CN"/>
                    </w:rPr>
                  </w:pPr>
                  <w:r>
                    <w:rPr>
                      <w:rFonts w:hint="default" w:ascii="Times New Roman" w:hAnsi="Times New Roman" w:eastAsia="宋体" w:cs="Times New Roman"/>
                      <w:b w:val="0"/>
                      <w:bCs/>
                      <w:color w:val="auto"/>
                      <w:szCs w:val="21"/>
                      <w:lang w:val="en-US" w:eastAsia="zh-CN"/>
                    </w:rPr>
                    <w:t>6</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lang w:val="en-US" w:eastAsia="zh-CN"/>
                    </w:rPr>
                  </w:pPr>
                  <w:r>
                    <w:rPr>
                      <w:rFonts w:hint="default" w:ascii="Times New Roman" w:hAnsi="Times New Roman" w:eastAsia="宋体" w:cs="Times New Roman"/>
                      <w:b w:val="0"/>
                      <w:bCs/>
                      <w:color w:val="auto"/>
                      <w:szCs w:val="21"/>
                      <w:lang w:val="en-US" w:eastAsia="zh-CN"/>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b w:val="0"/>
                      <w:bCs/>
                      <w:color w:val="auto"/>
                      <w:szCs w:val="21"/>
                    </w:rPr>
                  </w:pPr>
                  <w:r>
                    <w:rPr>
                      <w:rFonts w:hint="default" w:ascii="Times New Roman" w:hAnsi="Times New Roman" w:eastAsia="宋体" w:cs="Times New Roman"/>
                      <w:b w:val="0"/>
                      <w:bCs/>
                      <w:color w:val="auto"/>
                      <w:szCs w:val="21"/>
                    </w:rPr>
                    <w:t>16</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rPr>
                    <w:t>库底充气箱</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color w:val="auto"/>
                      <w:szCs w:val="21"/>
                      <w:lang w:val="en-US" w:eastAsia="zh-CN"/>
                    </w:rPr>
                    <w:t>/</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lang w:val="en-US" w:eastAsia="zh-CN"/>
                    </w:rPr>
                  </w:pPr>
                  <w:r>
                    <w:rPr>
                      <w:rFonts w:hint="default" w:ascii="Times New Roman" w:hAnsi="Times New Roman" w:eastAsia="宋体" w:cs="Times New Roman"/>
                      <w:b w:val="0"/>
                      <w:bCs/>
                      <w:color w:val="auto"/>
                      <w:szCs w:val="21"/>
                      <w:lang w:val="en-US" w:eastAsia="zh-CN"/>
                    </w:rPr>
                    <w:t>6</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lang w:val="en-US" w:eastAsia="zh-CN"/>
                    </w:rPr>
                  </w:pPr>
                  <w:r>
                    <w:rPr>
                      <w:rFonts w:hint="default" w:ascii="Times New Roman" w:hAnsi="Times New Roman" w:eastAsia="宋体" w:cs="Times New Roman"/>
                      <w:b w:val="0"/>
                      <w:bCs/>
                      <w:color w:val="auto"/>
                      <w:szCs w:val="21"/>
                      <w:lang w:val="en-US" w:eastAsia="zh-CN"/>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b w:val="0"/>
                      <w:bCs/>
                      <w:color w:val="auto"/>
                      <w:szCs w:val="21"/>
                    </w:rPr>
                  </w:pPr>
                  <w:r>
                    <w:rPr>
                      <w:rFonts w:hint="default" w:ascii="Times New Roman" w:hAnsi="Times New Roman" w:eastAsia="宋体" w:cs="Times New Roman"/>
                      <w:b w:val="0"/>
                      <w:bCs/>
                      <w:color w:val="auto"/>
                      <w:szCs w:val="21"/>
                      <w:lang w:val="en-US" w:eastAsia="zh-CN"/>
                    </w:rPr>
                    <w:t>17</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rPr>
                    <w:t>罗茨风机</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color w:val="auto"/>
                      <w:szCs w:val="21"/>
                    </w:rPr>
                    <w:t>LSR125-2AWJ</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lang w:val="en-US" w:eastAsia="zh-CN"/>
                    </w:rPr>
                  </w:pPr>
                  <w:r>
                    <w:rPr>
                      <w:rFonts w:hint="default" w:ascii="Times New Roman" w:hAnsi="Times New Roman" w:eastAsia="宋体" w:cs="Times New Roman"/>
                      <w:b w:val="0"/>
                      <w:bCs/>
                      <w:color w:val="auto"/>
                      <w:szCs w:val="21"/>
                      <w:lang w:val="en-US" w:eastAsia="zh-CN"/>
                    </w:rPr>
                    <w:t>6</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lang w:val="en-US" w:eastAsia="zh-CN"/>
                    </w:rPr>
                  </w:pPr>
                  <w:r>
                    <w:rPr>
                      <w:rFonts w:hint="default" w:ascii="Times New Roman" w:hAnsi="Times New Roman" w:eastAsia="宋体" w:cs="Times New Roman"/>
                      <w:b w:val="0"/>
                      <w:bCs/>
                      <w:color w:val="auto"/>
                      <w:szCs w:val="21"/>
                      <w:lang w:val="en-US" w:eastAsia="zh-CN"/>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b w:val="0"/>
                      <w:bCs/>
                      <w:color w:val="auto"/>
                      <w:szCs w:val="21"/>
                    </w:rPr>
                  </w:pPr>
                  <w:r>
                    <w:rPr>
                      <w:rFonts w:hint="default" w:ascii="Times New Roman" w:hAnsi="Times New Roman" w:eastAsia="宋体" w:cs="Times New Roman"/>
                      <w:b w:val="0"/>
                      <w:bCs/>
                      <w:color w:val="auto"/>
                      <w:szCs w:val="21"/>
                      <w:lang w:val="en-US" w:eastAsia="zh-CN"/>
                    </w:rPr>
                    <w:t>18</w:t>
                  </w:r>
                </w:p>
              </w:tc>
              <w:tc>
                <w:tcPr>
                  <w:tcW w:w="1974" w:type="dxa"/>
                  <w:tcBorders>
                    <w:tl2br w:val="nil"/>
                    <w:tr2bl w:val="nil"/>
                  </w:tcBorders>
                  <w:noWrap w:val="0"/>
                  <w:vAlign w:val="center"/>
                </w:tcPr>
                <w:p>
                  <w:pPr>
                    <w:spacing w:line="300" w:lineRule="exact"/>
                    <w:contextualSpacing/>
                    <w:jc w:val="center"/>
                    <w:rPr>
                      <w:rFonts w:hint="default" w:ascii="Times New Roman" w:hAnsi="Times New Roman" w:cs="Times New Roman"/>
                      <w:sz w:val="21"/>
                      <w:szCs w:val="22"/>
                      <w:lang w:val="en-US" w:eastAsia="zh-CN"/>
                    </w:rPr>
                  </w:pPr>
                  <w:r>
                    <w:rPr>
                      <w:rFonts w:hint="default" w:ascii="Times New Roman" w:hAnsi="Times New Roman" w:eastAsia="宋体" w:cs="Times New Roman"/>
                      <w:b w:val="0"/>
                      <w:bCs/>
                      <w:color w:val="auto"/>
                      <w:szCs w:val="21"/>
                    </w:rPr>
                    <w:t>回灰铰刀</w:t>
                  </w:r>
                </w:p>
              </w:tc>
              <w:tc>
                <w:tcPr>
                  <w:tcW w:w="2190"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color w:val="auto"/>
                      <w:szCs w:val="21"/>
                    </w:rPr>
                    <w:t>LS150-8</w:t>
                  </w:r>
                </w:p>
              </w:tc>
              <w:tc>
                <w:tcPr>
                  <w:tcW w:w="1708" w:type="dxa"/>
                  <w:tcBorders>
                    <w:tl2br w:val="nil"/>
                    <w:tr2bl w:val="nil"/>
                  </w:tcBorders>
                  <w:noWrap w:val="0"/>
                  <w:vAlign w:val="center"/>
                </w:tcPr>
                <w:p>
                  <w:pPr>
                    <w:spacing w:line="300" w:lineRule="exact"/>
                    <w:contextualSpacing/>
                    <w:jc w:val="center"/>
                    <w:rPr>
                      <w:rFonts w:hint="default" w:ascii="Times New Roman" w:hAnsi="Times New Roman" w:cs="Times New Roman"/>
                      <w:lang w:val="en-US" w:eastAsia="zh-CN"/>
                    </w:rPr>
                  </w:pPr>
                  <w:r>
                    <w:rPr>
                      <w:rFonts w:hint="default" w:ascii="Times New Roman" w:hAnsi="Times New Roman" w:eastAsia="宋体" w:cs="Times New Roman"/>
                      <w:b w:val="0"/>
                      <w:bCs/>
                      <w:color w:val="auto"/>
                      <w:szCs w:val="21"/>
                      <w:lang w:val="en-US" w:eastAsia="zh-CN"/>
                    </w:rPr>
                    <w:t>4</w:t>
                  </w:r>
                </w:p>
              </w:tc>
              <w:tc>
                <w:tcPr>
                  <w:tcW w:w="1675" w:type="dxa"/>
                  <w:tcBorders>
                    <w:tl2br w:val="nil"/>
                    <w:tr2bl w:val="nil"/>
                  </w:tcBorders>
                  <w:noWrap w:val="0"/>
                  <w:vAlign w:val="center"/>
                </w:tcPr>
                <w:p>
                  <w:pPr>
                    <w:spacing w:line="300" w:lineRule="exact"/>
                    <w:contextualSpacing/>
                    <w:jc w:val="center"/>
                    <w:rPr>
                      <w:rFonts w:hint="default" w:ascii="Times New Roman" w:hAnsi="Times New Roman" w:cs="Times New Roman"/>
                      <w:lang w:val="en-US" w:eastAsia="zh-CN"/>
                    </w:rPr>
                  </w:pPr>
                  <w:r>
                    <w:rPr>
                      <w:rFonts w:hint="default" w:ascii="Times New Roman" w:hAnsi="Times New Roman" w:eastAsia="宋体" w:cs="Times New Roman"/>
                      <w:b w:val="0"/>
                      <w:bCs/>
                      <w:color w:val="auto"/>
                      <w:szCs w:val="21"/>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8273" w:type="dxa"/>
                  <w:gridSpan w:val="5"/>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附属系统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Cs w:val="21"/>
                      <w:lang w:val="en-US" w:eastAsia="zh-CN"/>
                    </w:rPr>
                    <w:t>1</w:t>
                  </w:r>
                </w:p>
              </w:tc>
              <w:tc>
                <w:tcPr>
                  <w:tcW w:w="197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eastAsiaTheme="minorEastAsia"/>
                      <w:kern w:val="2"/>
                      <w:sz w:val="21"/>
                      <w:szCs w:val="22"/>
                      <w:lang w:val="en-US" w:eastAsia="zh-CN" w:bidi="ar-SA"/>
                    </w:rPr>
                  </w:pPr>
                  <w:r>
                    <w:rPr>
                      <w:rFonts w:hint="default" w:ascii="Times New Roman" w:hAnsi="Times New Roman" w:eastAsia="宋体" w:cs="Times New Roman"/>
                      <w:b w:val="0"/>
                      <w:bCs/>
                      <w:color w:val="auto"/>
                      <w:szCs w:val="21"/>
                    </w:rPr>
                    <w:t>空压机</w:t>
                  </w:r>
                </w:p>
              </w:tc>
              <w:tc>
                <w:tcPr>
                  <w:tcW w:w="219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color w:val="auto"/>
                      <w:szCs w:val="21"/>
                    </w:rPr>
                    <w:t>SE55A-7</w:t>
                  </w:r>
                </w:p>
              </w:tc>
              <w:tc>
                <w:tcPr>
                  <w:tcW w:w="1708"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lang w:val="en-US" w:eastAsia="zh-CN"/>
                    </w:rPr>
                  </w:pPr>
                  <w:r>
                    <w:rPr>
                      <w:rFonts w:hint="eastAsia" w:ascii="Times New Roman" w:hAnsi="Times New Roman" w:eastAsia="宋体" w:cs="Times New Roman"/>
                      <w:b w:val="0"/>
                      <w:bCs/>
                      <w:color w:val="auto"/>
                      <w:szCs w:val="21"/>
                      <w:lang w:val="en-US" w:eastAsia="zh-CN"/>
                    </w:rPr>
                    <w:t>2</w:t>
                  </w:r>
                </w:p>
              </w:tc>
              <w:tc>
                <w:tcPr>
                  <w:tcW w:w="167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8273" w:type="dxa"/>
                  <w:gridSpan w:val="5"/>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石膏自流平生产线</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1</w:t>
                  </w:r>
                </w:p>
              </w:tc>
              <w:tc>
                <w:tcPr>
                  <w:tcW w:w="197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储料罐</w:t>
                  </w:r>
                </w:p>
              </w:tc>
              <w:tc>
                <w:tcPr>
                  <w:tcW w:w="219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b w:val="0"/>
                      <w:bCs/>
                      <w:color w:val="auto"/>
                      <w:szCs w:val="21"/>
                    </w:rPr>
                  </w:pPr>
                  <w:r>
                    <w:rPr>
                      <w:rFonts w:hint="default" w:ascii="Times New Roman" w:hAnsi="Times New Roman" w:eastAsia="宋体" w:cs="Times New Roman"/>
                      <w:i w:val="0"/>
                      <w:iCs w:val="0"/>
                      <w:color w:val="000000"/>
                      <w:kern w:val="0"/>
                      <w:sz w:val="21"/>
                      <w:szCs w:val="21"/>
                      <w:u w:val="none"/>
                      <w:lang w:val="en-US" w:eastAsia="zh-CN" w:bidi="ar"/>
                    </w:rPr>
                    <w:t>70吨</w:t>
                  </w:r>
                </w:p>
              </w:tc>
              <w:tc>
                <w:tcPr>
                  <w:tcW w:w="1708"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0</w:t>
                  </w:r>
                </w:p>
              </w:tc>
              <w:tc>
                <w:tcPr>
                  <w:tcW w:w="16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2</w:t>
                  </w:r>
                </w:p>
              </w:tc>
              <w:tc>
                <w:tcPr>
                  <w:tcW w:w="197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搅拌机</w:t>
                  </w:r>
                </w:p>
              </w:tc>
              <w:tc>
                <w:tcPr>
                  <w:tcW w:w="219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eastAsia"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w:t>
                  </w:r>
                </w:p>
              </w:tc>
              <w:tc>
                <w:tcPr>
                  <w:tcW w:w="1708"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0</w:t>
                  </w:r>
                </w:p>
              </w:tc>
              <w:tc>
                <w:tcPr>
                  <w:tcW w:w="16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3</w:t>
                  </w:r>
                </w:p>
              </w:tc>
              <w:tc>
                <w:tcPr>
                  <w:tcW w:w="197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吨包机</w:t>
                  </w:r>
                </w:p>
              </w:tc>
              <w:tc>
                <w:tcPr>
                  <w:tcW w:w="219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eastAsia"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w:t>
                  </w:r>
                </w:p>
              </w:tc>
              <w:tc>
                <w:tcPr>
                  <w:tcW w:w="1708"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0</w:t>
                  </w:r>
                </w:p>
              </w:tc>
              <w:tc>
                <w:tcPr>
                  <w:tcW w:w="16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4</w:t>
                  </w:r>
                </w:p>
              </w:tc>
              <w:tc>
                <w:tcPr>
                  <w:tcW w:w="197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小料机</w:t>
                  </w:r>
                </w:p>
              </w:tc>
              <w:tc>
                <w:tcPr>
                  <w:tcW w:w="219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eastAsia"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w:t>
                  </w:r>
                </w:p>
              </w:tc>
              <w:tc>
                <w:tcPr>
                  <w:tcW w:w="1708"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0</w:t>
                  </w:r>
                </w:p>
              </w:tc>
              <w:tc>
                <w:tcPr>
                  <w:tcW w:w="16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5</w:t>
                  </w:r>
                </w:p>
              </w:tc>
              <w:tc>
                <w:tcPr>
                  <w:tcW w:w="197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空气压缩机</w:t>
                  </w:r>
                </w:p>
              </w:tc>
              <w:tc>
                <w:tcPr>
                  <w:tcW w:w="219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eastAsia"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w:t>
                  </w:r>
                </w:p>
              </w:tc>
              <w:tc>
                <w:tcPr>
                  <w:tcW w:w="1708"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0</w:t>
                  </w:r>
                </w:p>
              </w:tc>
              <w:tc>
                <w:tcPr>
                  <w:tcW w:w="16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6</w:t>
                  </w:r>
                </w:p>
              </w:tc>
              <w:tc>
                <w:tcPr>
                  <w:tcW w:w="197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叉车</w:t>
                  </w:r>
                </w:p>
              </w:tc>
              <w:tc>
                <w:tcPr>
                  <w:tcW w:w="219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b w:val="0"/>
                      <w:bCs/>
                      <w:color w:val="auto"/>
                      <w:szCs w:val="21"/>
                    </w:rPr>
                  </w:pPr>
                  <w:r>
                    <w:rPr>
                      <w:rFonts w:hint="default" w:ascii="Times New Roman" w:hAnsi="Times New Roman" w:eastAsia="宋体" w:cs="Times New Roman"/>
                      <w:i w:val="0"/>
                      <w:iCs w:val="0"/>
                      <w:color w:val="000000"/>
                      <w:kern w:val="0"/>
                      <w:sz w:val="21"/>
                      <w:szCs w:val="21"/>
                      <w:u w:val="none"/>
                      <w:lang w:val="en-US" w:eastAsia="zh-CN" w:bidi="ar"/>
                    </w:rPr>
                    <w:t>3吨</w:t>
                  </w:r>
                </w:p>
              </w:tc>
              <w:tc>
                <w:tcPr>
                  <w:tcW w:w="1708"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0</w:t>
                  </w:r>
                </w:p>
              </w:tc>
              <w:tc>
                <w:tcPr>
                  <w:tcW w:w="16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7</w:t>
                  </w:r>
                </w:p>
              </w:tc>
              <w:tc>
                <w:tcPr>
                  <w:tcW w:w="197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罐装车</w:t>
                  </w:r>
                </w:p>
              </w:tc>
              <w:tc>
                <w:tcPr>
                  <w:tcW w:w="219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b w:val="0"/>
                      <w:bCs/>
                      <w:color w:val="auto"/>
                      <w:szCs w:val="21"/>
                    </w:rPr>
                  </w:pPr>
                  <w:r>
                    <w:rPr>
                      <w:rFonts w:hint="default" w:ascii="Times New Roman" w:hAnsi="Times New Roman" w:eastAsia="宋体" w:cs="Times New Roman"/>
                      <w:i w:val="0"/>
                      <w:iCs w:val="0"/>
                      <w:color w:val="000000"/>
                      <w:kern w:val="0"/>
                      <w:sz w:val="21"/>
                      <w:szCs w:val="21"/>
                      <w:u w:val="none"/>
                      <w:lang w:val="en-US" w:eastAsia="zh-CN" w:bidi="ar"/>
                    </w:rPr>
                    <w:t>35吨</w:t>
                  </w:r>
                </w:p>
              </w:tc>
              <w:tc>
                <w:tcPr>
                  <w:tcW w:w="1708"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0</w:t>
                  </w:r>
                </w:p>
              </w:tc>
              <w:tc>
                <w:tcPr>
                  <w:tcW w:w="16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8273" w:type="dxa"/>
                  <w:gridSpan w:val="5"/>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石膏条板砖生产线</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1</w:t>
                  </w:r>
                </w:p>
              </w:tc>
              <w:tc>
                <w:tcPr>
                  <w:tcW w:w="197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储料罐</w:t>
                  </w:r>
                </w:p>
              </w:tc>
              <w:tc>
                <w:tcPr>
                  <w:tcW w:w="219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b w:val="0"/>
                      <w:bCs/>
                      <w:color w:val="auto"/>
                      <w:szCs w:val="21"/>
                    </w:rPr>
                  </w:pPr>
                  <w:r>
                    <w:rPr>
                      <w:rFonts w:hint="eastAsia" w:ascii="Times New Roman" w:hAnsi="Times New Roman" w:eastAsia="宋体" w:cs="Times New Roman"/>
                      <w:b w:val="0"/>
                      <w:bCs/>
                      <w:color w:val="auto"/>
                      <w:szCs w:val="21"/>
                      <w:lang w:val="en-US" w:eastAsia="zh-CN"/>
                    </w:rPr>
                    <w:t>/</w:t>
                  </w:r>
                </w:p>
              </w:tc>
              <w:tc>
                <w:tcPr>
                  <w:tcW w:w="1708"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eastAsia"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0</w:t>
                  </w:r>
                </w:p>
              </w:tc>
              <w:tc>
                <w:tcPr>
                  <w:tcW w:w="16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2</w:t>
                  </w:r>
                </w:p>
              </w:tc>
              <w:tc>
                <w:tcPr>
                  <w:tcW w:w="197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储料罐</w:t>
                  </w:r>
                </w:p>
              </w:tc>
              <w:tc>
                <w:tcPr>
                  <w:tcW w:w="219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b w:val="0"/>
                      <w:bCs/>
                      <w:color w:val="auto"/>
                      <w:szCs w:val="21"/>
                    </w:rPr>
                  </w:pPr>
                  <w:r>
                    <w:rPr>
                      <w:rFonts w:hint="eastAsia" w:ascii="Times New Roman" w:hAnsi="Times New Roman" w:eastAsia="宋体" w:cs="Times New Roman"/>
                      <w:b w:val="0"/>
                      <w:bCs/>
                      <w:color w:val="auto"/>
                      <w:szCs w:val="21"/>
                      <w:lang w:val="en-US" w:eastAsia="zh-CN"/>
                    </w:rPr>
                    <w:t>/</w:t>
                  </w:r>
                </w:p>
              </w:tc>
              <w:tc>
                <w:tcPr>
                  <w:tcW w:w="1708"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eastAsia"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0</w:t>
                  </w:r>
                </w:p>
              </w:tc>
              <w:tc>
                <w:tcPr>
                  <w:tcW w:w="16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3</w:t>
                  </w:r>
                </w:p>
              </w:tc>
              <w:tc>
                <w:tcPr>
                  <w:tcW w:w="197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储料罐</w:t>
                  </w:r>
                </w:p>
              </w:tc>
              <w:tc>
                <w:tcPr>
                  <w:tcW w:w="219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b w:val="0"/>
                      <w:bCs/>
                      <w:color w:val="auto"/>
                      <w:szCs w:val="21"/>
                    </w:rPr>
                  </w:pPr>
                  <w:r>
                    <w:rPr>
                      <w:rFonts w:hint="eastAsia" w:ascii="Times New Roman" w:hAnsi="Times New Roman" w:eastAsia="宋体" w:cs="Times New Roman"/>
                      <w:b w:val="0"/>
                      <w:bCs/>
                      <w:color w:val="auto"/>
                      <w:szCs w:val="21"/>
                      <w:lang w:val="en-US" w:eastAsia="zh-CN"/>
                    </w:rPr>
                    <w:t>/</w:t>
                  </w:r>
                </w:p>
              </w:tc>
              <w:tc>
                <w:tcPr>
                  <w:tcW w:w="1708"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eastAsia"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0</w:t>
                  </w:r>
                </w:p>
              </w:tc>
              <w:tc>
                <w:tcPr>
                  <w:tcW w:w="16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4</w:t>
                  </w:r>
                </w:p>
              </w:tc>
              <w:tc>
                <w:tcPr>
                  <w:tcW w:w="197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10半自动成型机</w:t>
                  </w:r>
                </w:p>
              </w:tc>
              <w:tc>
                <w:tcPr>
                  <w:tcW w:w="219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b w:val="0"/>
                      <w:bCs/>
                      <w:color w:val="auto"/>
                      <w:szCs w:val="21"/>
                    </w:rPr>
                  </w:pPr>
                  <w:r>
                    <w:rPr>
                      <w:rFonts w:hint="eastAsia" w:ascii="Times New Roman" w:hAnsi="Times New Roman" w:eastAsia="宋体" w:cs="Times New Roman"/>
                      <w:b w:val="0"/>
                      <w:bCs/>
                      <w:color w:val="auto"/>
                      <w:szCs w:val="21"/>
                      <w:lang w:val="en-US" w:eastAsia="zh-CN"/>
                    </w:rPr>
                    <w:t>/</w:t>
                  </w:r>
                </w:p>
              </w:tc>
              <w:tc>
                <w:tcPr>
                  <w:tcW w:w="1708"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eastAsia"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0</w:t>
                  </w:r>
                </w:p>
              </w:tc>
              <w:tc>
                <w:tcPr>
                  <w:tcW w:w="16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5</w:t>
                  </w:r>
                </w:p>
              </w:tc>
              <w:tc>
                <w:tcPr>
                  <w:tcW w:w="197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20半自动成型机</w:t>
                  </w:r>
                </w:p>
              </w:tc>
              <w:tc>
                <w:tcPr>
                  <w:tcW w:w="219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b w:val="0"/>
                      <w:bCs/>
                      <w:color w:val="auto"/>
                      <w:szCs w:val="21"/>
                    </w:rPr>
                  </w:pPr>
                  <w:r>
                    <w:rPr>
                      <w:rFonts w:hint="eastAsia" w:ascii="Times New Roman" w:hAnsi="Times New Roman" w:eastAsia="宋体" w:cs="Times New Roman"/>
                      <w:b w:val="0"/>
                      <w:bCs/>
                      <w:color w:val="auto"/>
                      <w:szCs w:val="21"/>
                      <w:lang w:val="en-US" w:eastAsia="zh-CN"/>
                    </w:rPr>
                    <w:t>/</w:t>
                  </w:r>
                </w:p>
              </w:tc>
              <w:tc>
                <w:tcPr>
                  <w:tcW w:w="1708"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eastAsia"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0</w:t>
                  </w:r>
                </w:p>
              </w:tc>
              <w:tc>
                <w:tcPr>
                  <w:tcW w:w="16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6</w:t>
                  </w:r>
                </w:p>
              </w:tc>
              <w:tc>
                <w:tcPr>
                  <w:tcW w:w="197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20半自动成型机</w:t>
                  </w:r>
                </w:p>
              </w:tc>
              <w:tc>
                <w:tcPr>
                  <w:tcW w:w="219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b w:val="0"/>
                      <w:bCs/>
                      <w:color w:val="auto"/>
                      <w:szCs w:val="21"/>
                    </w:rPr>
                  </w:pPr>
                  <w:r>
                    <w:rPr>
                      <w:rFonts w:hint="eastAsia" w:ascii="Times New Roman" w:hAnsi="Times New Roman" w:eastAsia="宋体" w:cs="Times New Roman"/>
                      <w:b w:val="0"/>
                      <w:bCs/>
                      <w:color w:val="auto"/>
                      <w:szCs w:val="21"/>
                      <w:lang w:val="en-US" w:eastAsia="zh-CN"/>
                    </w:rPr>
                    <w:t>/</w:t>
                  </w:r>
                </w:p>
              </w:tc>
              <w:tc>
                <w:tcPr>
                  <w:tcW w:w="1708"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eastAsia"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0</w:t>
                  </w:r>
                </w:p>
              </w:tc>
              <w:tc>
                <w:tcPr>
                  <w:tcW w:w="16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7</w:t>
                  </w:r>
                </w:p>
              </w:tc>
              <w:tc>
                <w:tcPr>
                  <w:tcW w:w="197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烘干线</w:t>
                  </w:r>
                </w:p>
              </w:tc>
              <w:tc>
                <w:tcPr>
                  <w:tcW w:w="219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b w:val="0"/>
                      <w:bCs/>
                      <w:color w:val="auto"/>
                      <w:szCs w:val="21"/>
                    </w:rPr>
                  </w:pPr>
                  <w:r>
                    <w:rPr>
                      <w:rFonts w:hint="eastAsia" w:ascii="Times New Roman" w:hAnsi="Times New Roman" w:eastAsia="宋体" w:cs="Times New Roman"/>
                      <w:b w:val="0"/>
                      <w:bCs/>
                      <w:color w:val="auto"/>
                      <w:szCs w:val="21"/>
                      <w:lang w:val="en-US" w:eastAsia="zh-CN"/>
                    </w:rPr>
                    <w:t>/</w:t>
                  </w:r>
                </w:p>
              </w:tc>
              <w:tc>
                <w:tcPr>
                  <w:tcW w:w="1708"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eastAsia"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0</w:t>
                  </w:r>
                </w:p>
              </w:tc>
              <w:tc>
                <w:tcPr>
                  <w:tcW w:w="16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8</w:t>
                  </w:r>
                </w:p>
              </w:tc>
              <w:tc>
                <w:tcPr>
                  <w:tcW w:w="197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锯板机</w:t>
                  </w:r>
                </w:p>
              </w:tc>
              <w:tc>
                <w:tcPr>
                  <w:tcW w:w="219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b w:val="0"/>
                      <w:bCs/>
                      <w:color w:val="auto"/>
                      <w:szCs w:val="21"/>
                    </w:rPr>
                  </w:pPr>
                  <w:r>
                    <w:rPr>
                      <w:rFonts w:hint="eastAsia" w:ascii="Times New Roman" w:hAnsi="Times New Roman" w:eastAsia="宋体" w:cs="Times New Roman"/>
                      <w:b w:val="0"/>
                      <w:bCs/>
                      <w:color w:val="auto"/>
                      <w:szCs w:val="21"/>
                      <w:lang w:val="en-US" w:eastAsia="zh-CN"/>
                    </w:rPr>
                    <w:t>/</w:t>
                  </w:r>
                </w:p>
              </w:tc>
              <w:tc>
                <w:tcPr>
                  <w:tcW w:w="1708"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eastAsia"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0</w:t>
                  </w:r>
                </w:p>
              </w:tc>
              <w:tc>
                <w:tcPr>
                  <w:tcW w:w="16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9</w:t>
                  </w:r>
                </w:p>
              </w:tc>
              <w:tc>
                <w:tcPr>
                  <w:tcW w:w="197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叉车</w:t>
                  </w:r>
                </w:p>
              </w:tc>
              <w:tc>
                <w:tcPr>
                  <w:tcW w:w="219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b w:val="0"/>
                      <w:bCs/>
                      <w:color w:val="auto"/>
                      <w:szCs w:val="21"/>
                    </w:rPr>
                  </w:pPr>
                  <w:r>
                    <w:rPr>
                      <w:rFonts w:hint="default" w:ascii="Times New Roman" w:hAnsi="Times New Roman" w:eastAsia="宋体" w:cs="Times New Roman"/>
                      <w:i w:val="0"/>
                      <w:iCs w:val="0"/>
                      <w:color w:val="000000"/>
                      <w:kern w:val="0"/>
                      <w:sz w:val="21"/>
                      <w:szCs w:val="21"/>
                      <w:u w:val="none"/>
                      <w:lang w:val="en-US" w:eastAsia="zh-CN" w:bidi="ar"/>
                    </w:rPr>
                    <w:t>3吨</w:t>
                  </w:r>
                </w:p>
              </w:tc>
              <w:tc>
                <w:tcPr>
                  <w:tcW w:w="1708"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eastAsia"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0</w:t>
                  </w:r>
                </w:p>
              </w:tc>
              <w:tc>
                <w:tcPr>
                  <w:tcW w:w="16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10</w:t>
                  </w:r>
                </w:p>
              </w:tc>
              <w:tc>
                <w:tcPr>
                  <w:tcW w:w="197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干燥箱</w:t>
                  </w:r>
                </w:p>
              </w:tc>
              <w:tc>
                <w:tcPr>
                  <w:tcW w:w="219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b w:val="0"/>
                      <w:bCs/>
                      <w:color w:val="auto"/>
                      <w:szCs w:val="21"/>
                    </w:rPr>
                  </w:pPr>
                  <w:r>
                    <w:rPr>
                      <w:rFonts w:hint="default" w:ascii="Times New Roman" w:hAnsi="Times New Roman" w:eastAsia="宋体" w:cs="Times New Roman"/>
                      <w:i w:val="0"/>
                      <w:iCs w:val="0"/>
                      <w:color w:val="000000"/>
                      <w:kern w:val="0"/>
                      <w:sz w:val="21"/>
                      <w:szCs w:val="21"/>
                      <w:u w:val="none"/>
                      <w:lang w:val="en-US" w:eastAsia="zh-CN" w:bidi="ar"/>
                    </w:rPr>
                    <w:t>DGF-48S</w:t>
                  </w:r>
                </w:p>
              </w:tc>
              <w:tc>
                <w:tcPr>
                  <w:tcW w:w="1708"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eastAsia"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0</w:t>
                  </w:r>
                </w:p>
              </w:tc>
              <w:tc>
                <w:tcPr>
                  <w:tcW w:w="16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spacing w:line="300" w:lineRule="exact"/>
                    <w:contextualSpacing/>
                    <w:jc w:val="center"/>
                    <w:rPr>
                      <w:rFonts w:hint="default"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11</w:t>
                  </w:r>
                </w:p>
              </w:tc>
              <w:tc>
                <w:tcPr>
                  <w:tcW w:w="197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石膏条板试块抗压仪</w:t>
                  </w:r>
                </w:p>
              </w:tc>
              <w:tc>
                <w:tcPr>
                  <w:tcW w:w="219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b w:val="0"/>
                      <w:bCs/>
                      <w:color w:val="auto"/>
                      <w:szCs w:val="21"/>
                    </w:rPr>
                  </w:pPr>
                  <w:r>
                    <w:rPr>
                      <w:rFonts w:hint="default" w:ascii="Times New Roman" w:hAnsi="Times New Roman" w:eastAsia="宋体" w:cs="Times New Roman"/>
                      <w:i w:val="0"/>
                      <w:iCs w:val="0"/>
                      <w:color w:val="000000"/>
                      <w:kern w:val="0"/>
                      <w:sz w:val="21"/>
                      <w:szCs w:val="21"/>
                      <w:u w:val="none"/>
                      <w:lang w:val="en-US" w:eastAsia="zh-CN" w:bidi="ar"/>
                    </w:rPr>
                    <w:t>WDW-Y200</w:t>
                  </w:r>
                </w:p>
              </w:tc>
              <w:tc>
                <w:tcPr>
                  <w:tcW w:w="1708"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eastAsia"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0</w:t>
                  </w:r>
                </w:p>
              </w:tc>
              <w:tc>
                <w:tcPr>
                  <w:tcW w:w="16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bl>
          <w:p>
            <w:pPr>
              <w:pStyle w:val="8"/>
              <w:rPr>
                <w:rFonts w:hint="default" w:ascii="Times New Roman" w:hAnsi="Times New Roman" w:cs="Times New Roman"/>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837" w:hRule="atLeast"/>
          <w:jc w:val="center"/>
        </w:trPr>
        <w:tc>
          <w:tcPr>
            <w:tcW w:w="5000" w:type="pct"/>
            <w:tcBorders>
              <w:tl2br w:val="nil"/>
              <w:tr2bl w:val="nil"/>
            </w:tcBorders>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3、产品方案</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表4-3 项目产品方案一览表</w:t>
            </w:r>
          </w:p>
          <w:tbl>
            <w:tblPr>
              <w:tblStyle w:val="14"/>
              <w:tblW w:w="830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03"/>
              <w:gridCol w:w="1738"/>
              <w:gridCol w:w="1712"/>
              <w:gridCol w:w="2138"/>
              <w:gridCol w:w="201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3"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eastAsia="宋体" w:cs="Times New Roman"/>
                      <w:bCs/>
                      <w:color w:val="auto"/>
                      <w:szCs w:val="21"/>
                    </w:rPr>
                    <w:t>序号</w:t>
                  </w:r>
                </w:p>
              </w:tc>
              <w:tc>
                <w:tcPr>
                  <w:tcW w:w="1738"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eastAsia="宋体" w:cs="Times New Roman"/>
                      <w:bCs/>
                      <w:color w:val="auto"/>
                      <w:szCs w:val="21"/>
                    </w:rPr>
                    <w:t>产品名称</w:t>
                  </w:r>
                </w:p>
              </w:tc>
              <w:tc>
                <w:tcPr>
                  <w:tcW w:w="1712" w:type="dxa"/>
                  <w:tcBorders>
                    <w:tl2br w:val="nil"/>
                    <w:tr2bl w:val="nil"/>
                  </w:tcBorders>
                  <w:noWrap w:val="0"/>
                  <w:vAlign w:val="center"/>
                </w:tcPr>
                <w:p>
                  <w:pPr>
                    <w:adjustRightInd w:val="0"/>
                    <w:snapToGrid w:val="0"/>
                    <w:spacing w:line="360" w:lineRule="exact"/>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规格</w:t>
                  </w:r>
                </w:p>
              </w:tc>
              <w:tc>
                <w:tcPr>
                  <w:tcW w:w="2138" w:type="dxa"/>
                  <w:tcBorders>
                    <w:tl2br w:val="nil"/>
                    <w:tr2bl w:val="nil"/>
                  </w:tcBorders>
                  <w:noWrap w:val="0"/>
                  <w:vAlign w:val="center"/>
                </w:tcPr>
                <w:p>
                  <w:pPr>
                    <w:adjustRightInd w:val="0"/>
                    <w:snapToGrid w:val="0"/>
                    <w:spacing w:line="360" w:lineRule="exact"/>
                    <w:jc w:val="center"/>
                    <w:rPr>
                      <w:rFonts w:hint="default" w:ascii="Times New Roman" w:hAnsi="Times New Roman" w:eastAsia="宋体" w:cs="Times New Roman"/>
                      <w:bCs/>
                      <w:color w:val="auto"/>
                      <w:szCs w:val="21"/>
                      <w:lang w:eastAsia="zh-CN"/>
                    </w:rPr>
                  </w:pPr>
                  <w:r>
                    <w:rPr>
                      <w:rFonts w:hint="default" w:ascii="Times New Roman" w:hAnsi="Times New Roman" w:eastAsia="宋体" w:cs="Times New Roman"/>
                      <w:bCs/>
                      <w:color w:val="auto"/>
                      <w:szCs w:val="21"/>
                      <w:lang w:eastAsia="zh-CN"/>
                    </w:rPr>
                    <w:t>环评产量</w:t>
                  </w:r>
                </w:p>
              </w:tc>
              <w:tc>
                <w:tcPr>
                  <w:tcW w:w="2015"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eastAsia="宋体" w:cs="Times New Roman"/>
                      <w:bCs/>
                      <w:color w:val="auto"/>
                      <w:szCs w:val="21"/>
                      <w:lang w:eastAsia="zh-CN"/>
                    </w:rPr>
                    <w:t>实际</w:t>
                  </w:r>
                  <w:r>
                    <w:rPr>
                      <w:rFonts w:hint="default" w:ascii="Times New Roman" w:hAnsi="Times New Roman" w:eastAsia="宋体" w:cs="Times New Roman"/>
                      <w:bCs/>
                      <w:color w:val="auto"/>
                      <w:szCs w:val="21"/>
                    </w:rPr>
                    <w:t>产量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szCs w:val="21"/>
                      <w:lang w:val="en-US" w:eastAsia="zh-CN"/>
                    </w:rPr>
                    <w:t>1</w:t>
                  </w:r>
                </w:p>
              </w:tc>
              <w:tc>
                <w:tcPr>
                  <w:tcW w:w="1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color w:val="auto"/>
                      <w:kern w:val="0"/>
                      <w:szCs w:val="21"/>
                    </w:rPr>
                  </w:pPr>
                  <w:r>
                    <w:rPr>
                      <w:rFonts w:hint="default" w:ascii="Times New Roman" w:hAnsi="Times New Roman" w:cs="Times New Roman"/>
                      <w:bCs/>
                      <w:color w:val="auto"/>
                      <w:szCs w:val="21"/>
                    </w:rPr>
                    <w:t>石膏</w:t>
                  </w:r>
                </w:p>
              </w:tc>
              <w:tc>
                <w:tcPr>
                  <w:tcW w:w="1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w:t>
                  </w:r>
                </w:p>
              </w:tc>
              <w:tc>
                <w:tcPr>
                  <w:tcW w:w="21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szCs w:val="21"/>
                      <w:lang w:val="en-US" w:eastAsia="zh-CN"/>
                    </w:rPr>
                    <w:t>500000t/a</w:t>
                  </w:r>
                </w:p>
              </w:tc>
              <w:tc>
                <w:tcPr>
                  <w:tcW w:w="2015"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bCs/>
                      <w:color w:val="auto"/>
                      <w:szCs w:val="21"/>
                      <w:lang w:val="en-US" w:eastAsia="zh-CN"/>
                    </w:rPr>
                  </w:pPr>
                  <w:r>
                    <w:rPr>
                      <w:rFonts w:hint="eastAsia" w:ascii="Times New Roman" w:hAnsi="Times New Roman" w:eastAsia="宋体" w:cs="Times New Roman"/>
                      <w:szCs w:val="21"/>
                      <w:lang w:val="en-US" w:eastAsia="zh-CN"/>
                    </w:rPr>
                    <w:t>400000t/a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p>
              </w:tc>
              <w:tc>
                <w:tcPr>
                  <w:tcW w:w="1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cs="Times New Roman" w:eastAsiaTheme="minorEastAsia"/>
                      <w:bCs/>
                      <w:color w:val="auto"/>
                      <w:szCs w:val="21"/>
                      <w:lang w:eastAsia="zh-CN"/>
                    </w:rPr>
                  </w:pPr>
                  <w:r>
                    <w:rPr>
                      <w:rFonts w:hint="eastAsia" w:ascii="Times New Roman" w:hAnsi="Times New Roman" w:cs="Times New Roman"/>
                      <w:bCs/>
                      <w:color w:val="auto"/>
                      <w:szCs w:val="21"/>
                      <w:lang w:eastAsia="zh-CN"/>
                    </w:rPr>
                    <w:t>石膏自流平</w:t>
                  </w:r>
                </w:p>
              </w:tc>
              <w:tc>
                <w:tcPr>
                  <w:tcW w:w="1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21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2015" w:type="dxa"/>
                  <w:tcBorders>
                    <w:tl2br w:val="nil"/>
                    <w:tr2bl w:val="nil"/>
                  </w:tcBorders>
                  <w:noWrap w:val="0"/>
                  <w:vAlign w:val="center"/>
                </w:tcPr>
                <w:p>
                  <w:pPr>
                    <w:adjustRightInd w:val="0"/>
                    <w:snapToGrid w:val="0"/>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50000t/a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w:t>
                  </w:r>
                </w:p>
              </w:tc>
              <w:tc>
                <w:tcPr>
                  <w:tcW w:w="1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cs="Times New Roman" w:eastAsiaTheme="minorEastAsia"/>
                      <w:bCs/>
                      <w:color w:val="auto"/>
                      <w:szCs w:val="21"/>
                      <w:lang w:eastAsia="zh-CN"/>
                    </w:rPr>
                  </w:pPr>
                  <w:r>
                    <w:rPr>
                      <w:rFonts w:hint="eastAsia" w:ascii="Times New Roman" w:hAnsi="Times New Roman" w:cs="Times New Roman"/>
                      <w:bCs/>
                      <w:color w:val="auto"/>
                      <w:szCs w:val="21"/>
                      <w:lang w:eastAsia="zh-CN"/>
                    </w:rPr>
                    <w:t>石膏条板砖</w:t>
                  </w:r>
                </w:p>
              </w:tc>
              <w:tc>
                <w:tcPr>
                  <w:tcW w:w="1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21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2015" w:type="dxa"/>
                  <w:tcBorders>
                    <w:tl2br w:val="nil"/>
                    <w:tr2bl w:val="nil"/>
                  </w:tcBorders>
                  <w:noWrap w:val="0"/>
                  <w:vAlign w:val="center"/>
                </w:tcPr>
                <w:p>
                  <w:pPr>
                    <w:adjustRightInd w:val="0"/>
                    <w:snapToGrid w:val="0"/>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50000t/a</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4、水平衡</w:t>
            </w:r>
          </w:p>
          <w:p>
            <w:pPr>
              <w:adjustRightInd w:val="0"/>
              <w:snapToGrid w:val="0"/>
              <w:spacing w:line="360" w:lineRule="auto"/>
              <w:ind w:firstLine="480" w:firstLineChars="200"/>
              <w:rPr>
                <w:rFonts w:hint="default" w:ascii="Times New Roman" w:hAnsi="Times New Roman" w:cs="Times New Roman"/>
                <w:b w:val="0"/>
                <w:bCs w:val="0"/>
                <w:color w:val="auto"/>
                <w:sz w:val="24"/>
                <w:szCs w:val="24"/>
                <w:lang w:eastAsia="zh-CN"/>
              </w:rPr>
            </w:pPr>
            <w:r>
              <w:rPr>
                <w:rFonts w:hint="default" w:ascii="Times New Roman" w:hAnsi="Times New Roman" w:cs="Times New Roman"/>
                <w:color w:val="auto"/>
                <w:sz w:val="24"/>
              </w:rPr>
              <w:t>本项目</w:t>
            </w:r>
            <w:r>
              <w:rPr>
                <w:rFonts w:hint="eastAsia" w:ascii="Times New Roman" w:hAnsi="Times New Roman" w:cs="Times New Roman"/>
                <w:color w:val="auto"/>
                <w:sz w:val="24"/>
                <w:lang w:eastAsia="zh-CN"/>
              </w:rPr>
              <w:t>用水</w:t>
            </w:r>
            <w:r>
              <w:rPr>
                <w:rFonts w:hint="default" w:ascii="Times New Roman" w:hAnsi="Times New Roman" w:cs="Times New Roman"/>
                <w:color w:val="auto"/>
                <w:sz w:val="24"/>
              </w:rPr>
              <w:t>为</w:t>
            </w:r>
            <w:r>
              <w:rPr>
                <w:rFonts w:hint="eastAsia" w:ascii="Times New Roman" w:hAnsi="Times New Roman" w:cs="Times New Roman"/>
                <w:color w:val="auto"/>
                <w:sz w:val="24"/>
                <w:szCs w:val="24"/>
                <w:lang w:eastAsia="zh-CN"/>
              </w:rPr>
              <w:t>生活用水，生活污水</w:t>
            </w:r>
            <w:r>
              <w:rPr>
                <w:rFonts w:hint="default" w:ascii="Times New Roman" w:hAnsi="Times New Roman" w:eastAsia="宋体" w:cs="Times New Roman"/>
                <w:color w:val="auto"/>
                <w:sz w:val="24"/>
                <w:szCs w:val="24"/>
                <w:lang w:eastAsia="zh-CN"/>
              </w:rPr>
              <w:t>经</w:t>
            </w:r>
            <w:r>
              <w:rPr>
                <w:rFonts w:hint="eastAsia" w:ascii="Times New Roman" w:hAnsi="Times New Roman" w:eastAsia="宋体" w:cs="Times New Roman"/>
                <w:color w:val="auto"/>
                <w:sz w:val="24"/>
                <w:szCs w:val="24"/>
                <w:lang w:eastAsia="zh-CN"/>
              </w:rPr>
              <w:t>生活污水经化粪池预处理后排入市政污水管网，</w:t>
            </w:r>
            <w:r>
              <w:rPr>
                <w:rFonts w:hint="default" w:ascii="Times New Roman" w:hAnsi="Times New Roman" w:eastAsia="宋体" w:cs="Times New Roman"/>
                <w:color w:val="auto"/>
                <w:sz w:val="24"/>
                <w:szCs w:val="24"/>
                <w:lang w:eastAsia="zh-CN"/>
              </w:rPr>
              <w:t>满足</w:t>
            </w:r>
            <w:r>
              <w:rPr>
                <w:rFonts w:hint="default" w:ascii="Times New Roman" w:hAnsi="Times New Roman" w:cs="Times New Roman"/>
                <w:b w:val="0"/>
                <w:bCs w:val="0"/>
                <w:color w:val="auto"/>
                <w:sz w:val="24"/>
                <w:szCs w:val="24"/>
              </w:rPr>
              <w:t>《污水综合排放标准》（GB8978-1996）中的</w:t>
            </w:r>
            <w:r>
              <w:rPr>
                <w:rFonts w:hint="default" w:ascii="Times New Roman" w:hAnsi="Times New Roman" w:cs="Times New Roman"/>
                <w:b w:val="0"/>
                <w:bCs w:val="0"/>
                <w:color w:val="auto"/>
                <w:sz w:val="24"/>
                <w:szCs w:val="24"/>
                <w:lang w:eastAsia="zh-CN"/>
              </w:rPr>
              <w:t>三</w:t>
            </w:r>
            <w:r>
              <w:rPr>
                <w:rFonts w:hint="default" w:ascii="Times New Roman" w:hAnsi="Times New Roman" w:cs="Times New Roman"/>
                <w:b w:val="0"/>
                <w:bCs w:val="0"/>
                <w:color w:val="auto"/>
                <w:sz w:val="24"/>
                <w:szCs w:val="24"/>
              </w:rPr>
              <w:t>级标准</w:t>
            </w:r>
            <w:r>
              <w:rPr>
                <w:rFonts w:hint="default" w:ascii="Times New Roman" w:hAnsi="Times New Roman" w:cs="Times New Roman"/>
                <w:b w:val="0"/>
                <w:bCs w:val="0"/>
                <w:color w:val="auto"/>
                <w:sz w:val="24"/>
                <w:szCs w:val="24"/>
                <w:lang w:eastAsia="zh-CN"/>
              </w:rPr>
              <w:t>和</w:t>
            </w:r>
            <w:r>
              <w:rPr>
                <w:rFonts w:hint="eastAsia" w:ascii="Times New Roman" w:hAnsi="Times New Roman" w:cs="Times New Roman"/>
                <w:b w:val="0"/>
                <w:bCs w:val="0"/>
                <w:color w:val="auto"/>
                <w:sz w:val="24"/>
                <w:szCs w:val="24"/>
                <w:lang w:eastAsia="zh-CN"/>
              </w:rPr>
              <w:t>宁国市</w:t>
            </w:r>
            <w:r>
              <w:rPr>
                <w:rFonts w:hint="default" w:ascii="Times New Roman" w:hAnsi="Times New Roman" w:cs="Times New Roman"/>
                <w:b w:val="0"/>
                <w:bCs w:val="0"/>
                <w:color w:val="auto"/>
                <w:sz w:val="24"/>
                <w:szCs w:val="24"/>
                <w:lang w:eastAsia="zh-CN"/>
              </w:rPr>
              <w:t>污水处理</w:t>
            </w:r>
            <w:r>
              <w:rPr>
                <w:rFonts w:hint="eastAsia" w:ascii="Times New Roman" w:hAnsi="Times New Roman" w:cs="Times New Roman"/>
                <w:b w:val="0"/>
                <w:bCs w:val="0"/>
                <w:color w:val="auto"/>
                <w:sz w:val="24"/>
                <w:szCs w:val="24"/>
                <w:lang w:eastAsia="zh-CN"/>
              </w:rPr>
              <w:t>厂</w:t>
            </w:r>
            <w:r>
              <w:rPr>
                <w:rFonts w:hint="default" w:ascii="Times New Roman" w:hAnsi="Times New Roman" w:cs="Times New Roman"/>
                <w:b w:val="0"/>
                <w:bCs w:val="0"/>
                <w:color w:val="auto"/>
                <w:sz w:val="24"/>
                <w:szCs w:val="24"/>
                <w:lang w:eastAsia="zh-CN"/>
              </w:rPr>
              <w:t>接管标准</w:t>
            </w:r>
            <w:r>
              <w:rPr>
                <w:rFonts w:hint="eastAsia" w:ascii="Times New Roman" w:hAnsi="Times New Roman" w:cs="Times New Roman"/>
                <w:b w:val="0"/>
                <w:bCs w:val="0"/>
                <w:color w:val="auto"/>
                <w:sz w:val="24"/>
                <w:szCs w:val="24"/>
                <w:lang w:eastAsia="zh-CN"/>
              </w:rPr>
              <w:t>，</w:t>
            </w:r>
            <w:r>
              <w:rPr>
                <w:rFonts w:hint="eastAsia" w:ascii="Times New Roman" w:hAnsi="Times New Roman" w:eastAsia="宋体" w:cs="Times New Roman"/>
                <w:color w:val="auto"/>
                <w:sz w:val="24"/>
                <w:szCs w:val="24"/>
                <w:lang w:eastAsia="zh-CN"/>
              </w:rPr>
              <w:t>进入宁国经济技术开发区污水处理厂处理后</w:t>
            </w:r>
            <w:r>
              <w:rPr>
                <w:rFonts w:hint="default" w:ascii="Times New Roman" w:hAnsi="Times New Roman" w:cs="Times New Roman"/>
                <w:bCs/>
                <w:color w:val="auto"/>
                <w:sz w:val="24"/>
                <w:lang w:eastAsia="zh-CN"/>
              </w:rPr>
              <w:t>排入</w:t>
            </w:r>
            <w:r>
              <w:rPr>
                <w:rFonts w:hint="eastAsia" w:ascii="Times New Roman" w:hAnsi="Times New Roman" w:cs="Times New Roman"/>
                <w:bCs/>
                <w:color w:val="auto"/>
                <w:sz w:val="24"/>
                <w:lang w:eastAsia="zh-CN"/>
              </w:rPr>
              <w:t>水阳江</w:t>
            </w:r>
            <w:r>
              <w:rPr>
                <w:rFonts w:hint="default" w:ascii="Times New Roman" w:hAnsi="Times New Roman" w:cs="Times New Roman"/>
                <w:b w:val="0"/>
                <w:bCs w:val="0"/>
                <w:color w:val="auto"/>
                <w:sz w:val="24"/>
                <w:szCs w:val="24"/>
                <w:lang w:eastAsia="zh-CN"/>
              </w:rPr>
              <w:t>。</w:t>
            </w:r>
          </w:p>
          <w:p>
            <w:pPr>
              <w:adjustRightInd w:val="0"/>
              <w:snapToGrid w:val="0"/>
              <w:spacing w:line="360" w:lineRule="auto"/>
              <w:rPr>
                <w:rFonts w:hint="default" w:ascii="Times New Roman" w:hAnsi="Times New Roman" w:cs="Times New Roman"/>
                <w:bCs/>
                <w:sz w:val="24"/>
                <w:lang w:val="en-US"/>
              </w:rPr>
            </w:pPr>
            <w:r>
              <w:rPr>
                <w:rFonts w:hint="default" w:ascii="Times New Roman" w:hAnsi="Times New Roman" w:cs="Times New Roman"/>
                <w:color w:val="auto"/>
                <w:lang w:val="en-GB"/>
              </w:rPr>
              <w:object>
                <v:shape id="_x0000_i1025" o:spt="75" type="#_x0000_t75" style="height:121.4pt;width:402.05pt;" o:ole="t" filled="f" o:preferrelative="t" stroked="f" coordsize="21600,21600">
                  <v:path/>
                  <v:fill on="f" focussize="0,0"/>
                  <v:stroke on="f"/>
                  <v:imagedata r:id="rId7" o:title=""/>
                  <o:lock v:ext="edit" aspectratio="t"/>
                  <w10:wrap type="none"/>
                  <w10:anchorlock/>
                </v:shape>
                <o:OLEObject Type="Embed" ProgID="Visio.Drawing.11" ShapeID="_x0000_i1025" DrawAspect="Content" ObjectID="_1468075725" r:id="rId6">
                  <o:LockedField>false</o:LockedField>
                </o:OLEObject>
              </w:object>
            </w:r>
          </w:p>
          <w:p>
            <w:pPr>
              <w:spacing w:before="62" w:beforeLines="20" w:line="360" w:lineRule="auto"/>
              <w:jc w:val="center"/>
              <w:rPr>
                <w:rFonts w:hint="default"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图4-1 项目水平衡图</w:t>
            </w:r>
          </w:p>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cs="Times New Roman"/>
                <w:lang w:val="en-US"/>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19" w:hRule="atLeast"/>
          <w:jc w:val="center"/>
        </w:trPr>
        <w:tc>
          <w:tcPr>
            <w:tcW w:w="5000" w:type="pct"/>
            <w:tcBorders>
              <w:tl2br w:val="nil"/>
              <w:tr2bl w:val="nil"/>
            </w:tcBorders>
            <w:noWrap w:val="0"/>
            <w:vAlign w:val="top"/>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五、主要工艺流程及产污环节</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color w:val="auto"/>
                <w:sz w:val="24"/>
                <w:szCs w:val="24"/>
                <w:lang w:val="en-US" w:eastAsia="zh-CN"/>
              </w:rPr>
              <w:t>本项</w:t>
            </w:r>
            <w:r>
              <w:rPr>
                <w:rFonts w:hint="default" w:ascii="Times New Roman" w:hAnsi="Times New Roman" w:cs="Times New Roman"/>
                <w:b w:val="0"/>
                <w:bCs w:val="0"/>
                <w:color w:val="auto"/>
                <w:sz w:val="24"/>
                <w:szCs w:val="24"/>
                <w:lang w:val="en-US" w:eastAsia="zh-CN"/>
              </w:rPr>
              <w:t>目</w:t>
            </w:r>
            <w:r>
              <w:rPr>
                <w:rFonts w:hint="eastAsia" w:ascii="Times New Roman" w:hAnsi="Times New Roman" w:eastAsia="宋体" w:cs="Times New Roman"/>
                <w:b w:val="0"/>
                <w:bCs w:val="0"/>
                <w:color w:val="000000"/>
                <w:sz w:val="24"/>
                <w:szCs w:val="24"/>
                <w:lang w:eastAsia="zh-CN"/>
              </w:rPr>
              <w:t>石膏生产</w:t>
            </w:r>
            <w:r>
              <w:rPr>
                <w:rFonts w:hint="default" w:ascii="Times New Roman" w:hAnsi="Times New Roman" w:eastAsia="宋体" w:cs="Times New Roman"/>
                <w:b w:val="0"/>
                <w:bCs w:val="0"/>
                <w:sz w:val="24"/>
                <w:szCs w:val="24"/>
              </w:rPr>
              <w:t>工艺流</w:t>
            </w:r>
            <w:r>
              <w:rPr>
                <w:rFonts w:hint="default" w:ascii="Times New Roman" w:hAnsi="Times New Roman" w:eastAsia="宋体" w:cs="Times New Roman"/>
                <w:sz w:val="24"/>
                <w:szCs w:val="24"/>
              </w:rPr>
              <w:t>程如下图所示：</w:t>
            </w:r>
          </w:p>
          <w:p>
            <w:pPr>
              <w:adjustRightInd w:val="0"/>
              <w:snapToGrid w:val="0"/>
              <w:jc w:val="center"/>
              <w:rPr>
                <w:rFonts w:hint="default" w:ascii="Times New Roman" w:hAnsi="Times New Roman" w:eastAsia="宋体" w:cs="Times New Roman"/>
                <w:lang w:eastAsia="zh-CN"/>
              </w:rPr>
            </w:pPr>
            <w:r>
              <w:drawing>
                <wp:inline distT="0" distB="0" distL="114300" distR="114300">
                  <wp:extent cx="4886960" cy="5523230"/>
                  <wp:effectExtent l="0" t="0" r="0" b="1270"/>
                  <wp:docPr id="8" name="图片 2" descr="E:\排污许可\爵乐士\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E:\排污许可\爵乐士\图片1.png图片1"/>
                          <pic:cNvPicPr>
                            <a:picLocks noChangeAspect="1"/>
                          </pic:cNvPicPr>
                        </pic:nvPicPr>
                        <pic:blipFill>
                          <a:blip r:embed="rId8"/>
                          <a:srcRect l="249" r="249"/>
                          <a:stretch>
                            <a:fillRect/>
                          </a:stretch>
                        </pic:blipFill>
                        <pic:spPr>
                          <a:xfrm>
                            <a:off x="0" y="0"/>
                            <a:ext cx="4886960" cy="5523230"/>
                          </a:xfrm>
                          <a:prstGeom prst="rect">
                            <a:avLst/>
                          </a:prstGeom>
                          <a:noFill/>
                          <a:ln>
                            <a:noFill/>
                          </a:ln>
                        </pic:spPr>
                      </pic:pic>
                    </a:graphicData>
                  </a:graphic>
                </wp:inline>
              </w:drawing>
            </w:r>
          </w:p>
          <w:p>
            <w:pPr>
              <w:adjustRightInd w:val="0"/>
              <w:snapToGrid w:val="0"/>
              <w:spacing w:line="360" w:lineRule="auto"/>
              <w:jc w:val="center"/>
              <w:rPr>
                <w:rFonts w:hint="default" w:ascii="Times New Roman" w:hAnsi="Times New Roman" w:eastAsia="宋体" w:cs="Times New Roman"/>
                <w:b/>
                <w:bCs w:val="0"/>
                <w:sz w:val="21"/>
                <w:szCs w:val="21"/>
                <w:lang w:eastAsia="zh-CN"/>
              </w:rPr>
            </w:pPr>
            <w:r>
              <w:rPr>
                <w:rFonts w:hint="default" w:ascii="Times New Roman" w:hAnsi="Times New Roman" w:cs="Times New Roman"/>
                <w:b/>
                <w:bCs w:val="0"/>
                <w:sz w:val="21"/>
                <w:szCs w:val="21"/>
                <w:lang w:eastAsia="zh-CN"/>
              </w:rPr>
              <w:t>图</w:t>
            </w:r>
            <w:r>
              <w:rPr>
                <w:rFonts w:hint="eastAsia" w:ascii="Times New Roman" w:hAnsi="Times New Roman" w:cs="Times New Roman"/>
                <w:b/>
                <w:bCs w:val="0"/>
                <w:sz w:val="21"/>
                <w:szCs w:val="21"/>
                <w:lang w:val="en-US" w:eastAsia="zh-CN"/>
              </w:rPr>
              <w:t>5</w:t>
            </w:r>
            <w:r>
              <w:rPr>
                <w:rFonts w:hint="default" w:ascii="Times New Roman" w:hAnsi="Times New Roman" w:cs="Times New Roman"/>
                <w:b/>
                <w:bCs w:val="0"/>
                <w:sz w:val="21"/>
                <w:szCs w:val="21"/>
                <w:lang w:val="en-US" w:eastAsia="zh-CN"/>
              </w:rPr>
              <w:t xml:space="preserve">-1 </w:t>
            </w:r>
            <w:r>
              <w:rPr>
                <w:rFonts w:hint="eastAsia" w:ascii="Times New Roman" w:hAnsi="Times New Roman" w:cs="Times New Roman"/>
                <w:b/>
                <w:bCs w:val="0"/>
                <w:sz w:val="21"/>
                <w:szCs w:val="21"/>
                <w:lang w:val="en-US" w:eastAsia="zh-CN"/>
              </w:rPr>
              <w:t>石膏</w:t>
            </w:r>
            <w:r>
              <w:rPr>
                <w:rFonts w:hint="default" w:ascii="Times New Roman" w:hAnsi="Times New Roman" w:eastAsia="宋体" w:cs="Times New Roman"/>
                <w:b/>
                <w:bCs w:val="0"/>
                <w:sz w:val="21"/>
                <w:szCs w:val="21"/>
                <w:lang w:eastAsia="zh-CN"/>
              </w:rPr>
              <w:t>生产工艺流程</w:t>
            </w:r>
            <w:r>
              <w:rPr>
                <w:rFonts w:hint="default" w:ascii="Times New Roman" w:hAnsi="Times New Roman" w:cs="Times New Roman"/>
                <w:b/>
                <w:bCs w:val="0"/>
                <w:sz w:val="21"/>
                <w:szCs w:val="21"/>
                <w:lang w:eastAsia="zh-CN"/>
              </w:rPr>
              <w:t>图</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lang w:eastAsia="zh-CN"/>
              </w:rPr>
              <w:t>石膏生产</w:t>
            </w:r>
            <w:r>
              <w:rPr>
                <w:rFonts w:hint="default" w:ascii="Times New Roman" w:hAnsi="Times New Roman" w:eastAsia="宋体" w:cs="Times New Roman"/>
                <w:b/>
                <w:bCs/>
                <w:color w:val="000000"/>
                <w:sz w:val="24"/>
                <w:szCs w:val="24"/>
              </w:rPr>
              <w:t>工艺流程简述：</w:t>
            </w:r>
          </w:p>
          <w:p>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（1）原料进料系统</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本项目使用的磷石膏为</w:t>
            </w:r>
            <w:r>
              <w:rPr>
                <w:rFonts w:hint="default" w:ascii="Times New Roman" w:hAnsi="Times New Roman" w:cs="Times New Roman"/>
                <w:color w:val="auto"/>
                <w:sz w:val="24"/>
              </w:rPr>
              <w:t>安徽司尔特肥业股份有限公司</w:t>
            </w:r>
            <w:r>
              <w:rPr>
                <w:rFonts w:hint="default" w:ascii="Times New Roman" w:hAnsi="Times New Roman" w:cs="Times New Roman"/>
                <w:color w:val="auto"/>
                <w:sz w:val="24"/>
                <w:lang w:eastAsia="zh-CN"/>
              </w:rPr>
              <w:t>生产过程中产生的副产品固废，存储在固废库内，根据</w:t>
            </w:r>
            <w:r>
              <w:rPr>
                <w:rFonts w:hint="default" w:ascii="Times New Roman" w:hAnsi="Times New Roman" w:cs="Times New Roman"/>
                <w:color w:val="auto"/>
                <w:sz w:val="24"/>
              </w:rPr>
              <w:t>安徽司尔特肥业股份有限公司</w:t>
            </w:r>
            <w:r>
              <w:rPr>
                <w:rFonts w:hint="default" w:ascii="Times New Roman" w:hAnsi="Times New Roman" w:cs="Times New Roman"/>
                <w:color w:val="auto"/>
                <w:sz w:val="24"/>
                <w:lang w:eastAsia="zh-CN"/>
              </w:rPr>
              <w:t>提供的磷石膏成分检测报告，</w:t>
            </w:r>
            <w:r>
              <w:rPr>
                <w:rFonts w:hint="default" w:ascii="Times New Roman" w:hAnsi="Times New Roman" w:cs="Times New Roman"/>
                <w:color w:val="auto"/>
                <w:sz w:val="24"/>
              </w:rPr>
              <w:t>磷石膏原料含</w:t>
            </w:r>
            <w:r>
              <w:rPr>
                <w:rFonts w:hint="default" w:ascii="Times New Roman" w:hAnsi="Times New Roman" w:cs="Times New Roman"/>
                <w:color w:val="auto"/>
                <w:sz w:val="24"/>
                <w:lang w:eastAsia="zh-CN"/>
              </w:rPr>
              <w:t>附着</w:t>
            </w:r>
            <w:r>
              <w:rPr>
                <w:rFonts w:hint="default" w:ascii="Times New Roman" w:hAnsi="Times New Roman" w:cs="Times New Roman"/>
                <w:color w:val="auto"/>
                <w:sz w:val="24"/>
              </w:rPr>
              <w:t>水在1</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25</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结晶水含量在</w:t>
            </w:r>
            <w:r>
              <w:rPr>
                <w:rFonts w:hint="default" w:ascii="Times New Roman" w:hAnsi="Times New Roman" w:cs="Times New Roman"/>
                <w:color w:val="auto"/>
                <w:sz w:val="24"/>
                <w:lang w:val="en-US" w:eastAsia="zh-CN"/>
              </w:rPr>
              <w:t>15-20%，总含水率在30-45%，</w:t>
            </w:r>
            <w:r>
              <w:rPr>
                <w:rFonts w:hint="default" w:ascii="Times New Roman" w:hAnsi="Times New Roman" w:cs="Times New Roman"/>
                <w:color w:val="auto"/>
                <w:sz w:val="24"/>
              </w:rPr>
              <w:t>存放及运输过程中不产生粉尘。</w:t>
            </w:r>
          </w:p>
          <w:p>
            <w:pPr>
              <w:spacing w:line="48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磷化石膏通过铲车运输至喂料斗、计量皮带计量，同时辅料通过计量后，经皮带输送机输送至窑头进料机</w:t>
            </w:r>
            <w:r>
              <w:rPr>
                <w:rFonts w:hint="default" w:ascii="Times New Roman" w:hAnsi="Times New Roman" w:cs="Times New Roman"/>
                <w:color w:val="auto"/>
                <w:sz w:val="24"/>
                <w:lang w:eastAsia="zh-CN"/>
              </w:rPr>
              <w:t>，皮带机上方配套除铁器，可去除运输过程中存在的少量铁粉</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原料在投料过程中产生少量粉尘，在投料口设置布袋除尘器净化产生的粉尘</w:t>
            </w:r>
            <w:r>
              <w:rPr>
                <w:rFonts w:hint="default" w:ascii="Times New Roman" w:hAnsi="Times New Roman" w:cs="Times New Roman"/>
                <w:color w:val="auto"/>
                <w:sz w:val="24"/>
              </w:rPr>
              <w:t>。</w:t>
            </w:r>
          </w:p>
          <w:p>
            <w:pPr>
              <w:spacing w:line="480" w:lineRule="exact"/>
              <w:ind w:firstLine="482" w:firstLineChars="200"/>
              <w:rPr>
                <w:rFonts w:hint="eastAsia" w:ascii="Times New Roman" w:hAnsi="Times New Roman" w:eastAsia="宋体" w:cs="Times New Roman"/>
                <w:b/>
                <w:bCs/>
                <w:color w:val="auto"/>
                <w:sz w:val="24"/>
                <w:lang w:eastAsia="zh-CN"/>
              </w:rPr>
            </w:pPr>
            <w:r>
              <w:rPr>
                <w:rFonts w:hint="default" w:ascii="Times New Roman" w:hAnsi="Times New Roman" w:cs="Times New Roman"/>
                <w:b/>
                <w:bCs/>
                <w:color w:val="auto"/>
                <w:sz w:val="24"/>
              </w:rPr>
              <w:t>（2）原料的预热</w:t>
            </w:r>
            <w:r>
              <w:rPr>
                <w:rFonts w:hint="eastAsia" w:ascii="Times New Roman" w:hAnsi="Times New Roman" w:cs="Times New Roman"/>
                <w:b/>
                <w:bCs/>
                <w:color w:val="auto"/>
                <w:sz w:val="24"/>
                <w:lang w:eastAsia="zh-CN"/>
              </w:rPr>
              <w:t>烘干</w:t>
            </w:r>
          </w:p>
          <w:p>
            <w:pPr>
              <w:spacing w:line="480" w:lineRule="exact"/>
              <w:ind w:firstLine="482" w:firstLineChars="200"/>
              <w:rPr>
                <w:rFonts w:hint="default" w:ascii="Times New Roman" w:hAnsi="Times New Roman" w:cs="Times New Roman"/>
                <w:color w:val="auto"/>
                <w:sz w:val="24"/>
              </w:rPr>
            </w:pPr>
            <w:r>
              <w:rPr>
                <w:rFonts w:hint="default" w:ascii="Times New Roman" w:hAnsi="Times New Roman" w:cs="Times New Roman"/>
                <w:b/>
                <w:color w:val="auto"/>
                <w:sz w:val="24"/>
              </w:rPr>
              <w:t>复合式石膏</w:t>
            </w:r>
            <w:r>
              <w:rPr>
                <w:rFonts w:hint="eastAsia" w:ascii="Times New Roman" w:hAnsi="Times New Roman" w:cs="Times New Roman"/>
                <w:b/>
                <w:color w:val="auto"/>
                <w:sz w:val="24"/>
                <w:lang w:eastAsia="zh-CN"/>
              </w:rPr>
              <w:t>烘干</w:t>
            </w:r>
            <w:r>
              <w:rPr>
                <w:rFonts w:hint="default" w:ascii="Times New Roman" w:hAnsi="Times New Roman" w:cs="Times New Roman"/>
                <w:b/>
                <w:color w:val="auto"/>
                <w:sz w:val="24"/>
              </w:rPr>
              <w:t>窑</w:t>
            </w:r>
            <w:r>
              <w:rPr>
                <w:rFonts w:hint="eastAsia" w:ascii="Times New Roman" w:hAnsi="Times New Roman" w:cs="Times New Roman"/>
                <w:b/>
                <w:bCs/>
                <w:color w:val="auto"/>
                <w:sz w:val="24"/>
                <w:lang w:eastAsia="zh-CN"/>
              </w:rPr>
              <w:t>烘干</w:t>
            </w:r>
            <w:r>
              <w:rPr>
                <w:rFonts w:hint="default" w:ascii="Times New Roman" w:hAnsi="Times New Roman" w:cs="Times New Roman"/>
                <w:b/>
                <w:color w:val="auto"/>
                <w:sz w:val="24"/>
                <w:lang w:val="zh-CN"/>
              </w:rPr>
              <w:t>：</w:t>
            </w:r>
            <w:r>
              <w:rPr>
                <w:rFonts w:hint="default" w:ascii="Times New Roman" w:hAnsi="Times New Roman" w:cs="Times New Roman"/>
                <w:color w:val="auto"/>
                <w:sz w:val="24"/>
              </w:rPr>
              <w:t>该项目采用集预热</w:t>
            </w:r>
            <w:r>
              <w:rPr>
                <w:rFonts w:hint="eastAsia" w:ascii="Times New Roman" w:hAnsi="Times New Roman" w:cs="Times New Roman"/>
                <w:color w:val="auto"/>
                <w:sz w:val="24"/>
                <w:lang w:eastAsia="zh-CN"/>
              </w:rPr>
              <w:t>烘干</w:t>
            </w:r>
            <w:r>
              <w:rPr>
                <w:rFonts w:hint="default" w:ascii="Times New Roman" w:hAnsi="Times New Roman" w:cs="Times New Roman"/>
                <w:color w:val="auto"/>
                <w:sz w:val="24"/>
              </w:rPr>
              <w:t>为一体的复合式石膏</w:t>
            </w:r>
            <w:r>
              <w:rPr>
                <w:rFonts w:hint="eastAsia" w:ascii="Times New Roman" w:hAnsi="Times New Roman" w:cs="Times New Roman"/>
                <w:color w:val="auto"/>
                <w:sz w:val="24"/>
                <w:lang w:eastAsia="zh-CN"/>
              </w:rPr>
              <w:t>烘干</w:t>
            </w:r>
            <w:r>
              <w:rPr>
                <w:rFonts w:hint="default" w:ascii="Times New Roman" w:hAnsi="Times New Roman" w:cs="Times New Roman"/>
                <w:color w:val="auto"/>
                <w:sz w:val="24"/>
              </w:rPr>
              <w:t>窑为主体设备，采用燃烧炉将空气加热，加热后通过间接加热的方式将复合式石膏</w:t>
            </w:r>
            <w:r>
              <w:rPr>
                <w:rFonts w:hint="eastAsia" w:ascii="Times New Roman" w:hAnsi="Times New Roman" w:cs="Times New Roman"/>
                <w:color w:val="auto"/>
                <w:sz w:val="24"/>
                <w:lang w:eastAsia="zh-CN"/>
              </w:rPr>
              <w:t>烘干</w:t>
            </w:r>
            <w:r>
              <w:rPr>
                <w:rFonts w:hint="default" w:ascii="Times New Roman" w:hAnsi="Times New Roman" w:cs="Times New Roman"/>
                <w:color w:val="auto"/>
                <w:sz w:val="24"/>
              </w:rPr>
              <w:t>窑加热，加热温度一般在140℃-160℃，主要去除磷石膏中结晶水及附着水</w:t>
            </w:r>
            <w:r>
              <w:rPr>
                <w:rFonts w:hint="default" w:ascii="Times New Roman" w:hAnsi="Times New Roman" w:cs="Times New Roman"/>
                <w:color w:val="auto"/>
                <w:sz w:val="24"/>
                <w:lang w:eastAsia="zh-CN"/>
              </w:rPr>
              <w:t>，经</w:t>
            </w:r>
            <w:r>
              <w:rPr>
                <w:rFonts w:hint="eastAsia" w:ascii="Times New Roman" w:hAnsi="Times New Roman" w:cs="Times New Roman"/>
                <w:color w:val="auto"/>
                <w:sz w:val="24"/>
                <w:lang w:eastAsia="zh-CN"/>
              </w:rPr>
              <w:t>烘干</w:t>
            </w:r>
            <w:r>
              <w:rPr>
                <w:rFonts w:hint="default" w:ascii="Times New Roman" w:hAnsi="Times New Roman" w:cs="Times New Roman"/>
                <w:color w:val="auto"/>
                <w:sz w:val="24"/>
                <w:lang w:eastAsia="zh-CN"/>
              </w:rPr>
              <w:t>后的成品石膏含水率为</w:t>
            </w:r>
            <w:r>
              <w:rPr>
                <w:rFonts w:hint="default" w:ascii="Times New Roman" w:hAnsi="Times New Roman" w:cs="Times New Roman"/>
                <w:color w:val="auto"/>
                <w:sz w:val="24"/>
                <w:lang w:val="en-US" w:eastAsia="zh-CN"/>
              </w:rPr>
              <w:t>4%，主要为结晶水</w:t>
            </w:r>
            <w:r>
              <w:rPr>
                <w:rFonts w:hint="default" w:ascii="Times New Roman" w:hAnsi="Times New Roman" w:cs="Times New Roman"/>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lang w:val="en-US" w:eastAsia="zh-CN"/>
              </w:rPr>
              <w:t>生物质</w:t>
            </w:r>
            <w:r>
              <w:rPr>
                <w:rFonts w:hint="default" w:ascii="Times New Roman" w:hAnsi="Times New Roman" w:cs="Times New Roman"/>
                <w:color w:val="auto"/>
                <w:sz w:val="24"/>
              </w:rPr>
              <w:t>燃烧室砌筑在</w:t>
            </w:r>
            <w:r>
              <w:rPr>
                <w:rFonts w:hint="eastAsia" w:ascii="Times New Roman" w:hAnsi="Times New Roman" w:cs="Times New Roman"/>
                <w:color w:val="auto"/>
                <w:sz w:val="24"/>
                <w:lang w:eastAsia="zh-CN"/>
              </w:rPr>
              <w:t>烘干</w:t>
            </w:r>
            <w:r>
              <w:rPr>
                <w:rFonts w:hint="default" w:ascii="Times New Roman" w:hAnsi="Times New Roman" w:cs="Times New Roman"/>
                <w:color w:val="auto"/>
                <w:sz w:val="24"/>
              </w:rPr>
              <w:t>窑的外体，</w:t>
            </w:r>
            <w:r>
              <w:rPr>
                <w:rFonts w:hint="default" w:ascii="Times New Roman" w:hAnsi="Times New Roman" w:cs="Times New Roman"/>
                <w:color w:val="auto"/>
                <w:sz w:val="24"/>
                <w:lang w:val="en-US" w:eastAsia="zh-CN"/>
              </w:rPr>
              <w:t>生物质</w:t>
            </w:r>
            <w:r>
              <w:rPr>
                <w:rFonts w:hint="default" w:ascii="Times New Roman" w:hAnsi="Times New Roman" w:cs="Times New Roman"/>
                <w:color w:val="auto"/>
                <w:sz w:val="24"/>
              </w:rPr>
              <w:t>燃烧后的热量可直接通过窑体外壁与窑体内部的磷石膏进行换热；换热及</w:t>
            </w:r>
            <w:r>
              <w:rPr>
                <w:rFonts w:hint="default" w:ascii="Times New Roman" w:hAnsi="Times New Roman" w:cs="Times New Roman"/>
                <w:color w:val="auto"/>
                <w:sz w:val="24"/>
                <w:lang w:val="en-US" w:eastAsia="zh-CN"/>
              </w:rPr>
              <w:t>生物质</w:t>
            </w:r>
            <w:r>
              <w:rPr>
                <w:rFonts w:hint="default" w:ascii="Times New Roman" w:hAnsi="Times New Roman" w:cs="Times New Roman"/>
                <w:color w:val="auto"/>
                <w:sz w:val="24"/>
              </w:rPr>
              <w:t>燃烧后的高温烟气可在初步换热后由烟气入口进入窑体换热管网，通过管网与包裹管网的磷石膏进行换热，通过窑体转动，管网不断的带动石膏搅拌换热；物料通过进料机进入复合石膏</w:t>
            </w:r>
            <w:r>
              <w:rPr>
                <w:rFonts w:hint="eastAsia" w:ascii="Times New Roman" w:hAnsi="Times New Roman" w:cs="Times New Roman"/>
                <w:color w:val="auto"/>
                <w:sz w:val="24"/>
                <w:lang w:eastAsia="zh-CN"/>
              </w:rPr>
              <w:t>烘干</w:t>
            </w:r>
            <w:r>
              <w:rPr>
                <w:rFonts w:hint="default" w:ascii="Times New Roman" w:hAnsi="Times New Roman" w:cs="Times New Roman"/>
                <w:color w:val="auto"/>
                <w:sz w:val="24"/>
              </w:rPr>
              <w:t>窑的物料经窑内热烟气管道的预热后，随着窑体的运转快速的进入窑体高温带，在与高温烟气管道与物料的热交换中，快速升温完成物料的高温快速脱水后，转变为以半水石膏相和Ⅲ型石膏相为主要组成的石膏熟料。</w:t>
            </w:r>
            <w:r>
              <w:rPr>
                <w:rFonts w:hint="eastAsia" w:ascii="Times New Roman" w:hAnsi="Times New Roman" w:cs="Times New Roman"/>
                <w:color w:val="auto"/>
                <w:sz w:val="24"/>
                <w:lang w:eastAsia="zh-CN"/>
              </w:rPr>
              <w:t>烘干</w:t>
            </w:r>
            <w:r>
              <w:rPr>
                <w:rFonts w:hint="default" w:ascii="Times New Roman" w:hAnsi="Times New Roman" w:cs="Times New Roman"/>
                <w:color w:val="auto"/>
                <w:sz w:val="24"/>
              </w:rPr>
              <w:t>系统配备完备的测温、送风及相关的控制设施，从而达到控制物料的</w:t>
            </w:r>
            <w:r>
              <w:rPr>
                <w:rFonts w:hint="eastAsia" w:ascii="Times New Roman" w:hAnsi="Times New Roman" w:cs="Times New Roman"/>
                <w:color w:val="auto"/>
                <w:sz w:val="24"/>
                <w:lang w:eastAsia="zh-CN"/>
              </w:rPr>
              <w:t>烘干</w:t>
            </w:r>
            <w:r>
              <w:rPr>
                <w:rFonts w:hint="default" w:ascii="Times New Roman" w:hAnsi="Times New Roman" w:cs="Times New Roman"/>
                <w:color w:val="auto"/>
                <w:sz w:val="24"/>
              </w:rPr>
              <w:t>温度、提高热利用效率的目的，以保证产品质量</w:t>
            </w:r>
            <w:r>
              <w:rPr>
                <w:rFonts w:hint="default"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燃烧炉使用生物质作为燃料，配备有SNCR脱硝+布袋除尘器+铵肥-硫酸铵法脱硫对生物质燃烧废气进行净化处理，净化后的生物质燃烧废气通过1根15m高排气筒排放。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复合式石膏烘干窑烘干过程中产生水蒸气及颗粒物，通过布袋除尘器净化处理，净化收集的石膏回用于烘干工序继续烘干，经除尘后的烘干废气经15m高排气筒排放。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筛分：烘干后的石膏通过筛分机进行筛分，部分石膏在加热烘干过程中会结块，筛分的目的是使烘干的石膏均匀，筛出结块的大粒径石膏，筛分过程中产生的粉尘通过布袋除尘器+15m高布袋除尘器净化处理。筛分设备全封闭，筛分产生的粉尘全部经布袋除尘器净化处理后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（3）熟料陈化均化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粉碎完成后的石膏无需进入筛分工序，直接与筛分合格后的石膏一并进入熟料仓暂存，经陈化均化，使得熟料质量更高，性能更趋稳定。2#生产线石膏产品无需熟化。项目1#生产线设置2个250t的熟料仓，熟料仓仓顶设置仓顶除尘器，净化入出库产生的粉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（4）粉磨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将熟料仓陈化后的熟料经喂料机喂入磨机进行粉磨改性，增强水化活性，提高物理性能。粉磨后的物料即为成品，通过输送设备送入成品料仓储存。粉磨机全封闭，粉磨过程中产生的粉尘通过布袋除尘器净化处理。粉磨设备全封闭，产生的粉尘全部经布袋除尘器净化处理后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筛分、粉磨经风机收集产生的粉尘，可是输送管道内形成微负压，减少设备连接处粉尘外泄现象，可有效控制无组织粉尘排放。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（5）成品包装及输送系统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项目共设6个成品仓，其中1#生产线设置2个成品仓。2#生产线设置4个成品仓。项目成品石膏分别通过袋装及散装方式外售，袋装为吨袋，袋装过程中产生粉尘，为了减少粉尘外泄，项目在袋装过程中，下料口与吨袋完全连接，在下料过程中设置引风系统，收集产生的卸料粉尘，卸料粉尘与粉磨粉尘一并通过</w:t>
            </w:r>
            <w:r>
              <w:rPr>
                <w:rFonts w:hint="eastAsia" w:ascii="Times New Roman" w:hAnsi="Times New Roman" w:cs="Times New Roman"/>
                <w:color w:val="auto"/>
                <w:sz w:val="24"/>
                <w:szCs w:val="24"/>
                <w:lang w:eastAsia="zh-CN"/>
              </w:rPr>
              <w:t>仓顶</w:t>
            </w:r>
            <w:r>
              <w:rPr>
                <w:rFonts w:hint="default" w:ascii="Times New Roman" w:hAnsi="Times New Roman" w:cs="Times New Roman"/>
                <w:color w:val="auto"/>
                <w:sz w:val="24"/>
                <w:szCs w:val="24"/>
                <w:lang w:eastAsia="zh-CN"/>
              </w:rPr>
              <w:t>除尘器净化处理</w:t>
            </w:r>
            <w:r>
              <w:rPr>
                <w:rFonts w:hint="eastAsia" w:ascii="Times New Roman" w:hAnsi="Times New Roman" w:cs="Times New Roman"/>
                <w:color w:val="auto"/>
                <w:sz w:val="24"/>
                <w:szCs w:val="24"/>
                <w:lang w:eastAsia="zh-CN"/>
              </w:rPr>
              <w:t>，通过呼吸口排放</w:t>
            </w:r>
            <w:r>
              <w:rPr>
                <w:rFonts w:hint="default"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散装仓起到暂存的作用，散装仓通过管道输送至散装车，散装仓卸料过程中产生少量的粉尘，本项目共设置7个散装仓，均设置在1#生产线，分别为100t/个，7个散装仓共设置3个仓顶除尘器（其中4个散装仓配套2个除尘器，每2个配套一个，第3个除尘器净化3个散装仓粉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袋装石膏收料后运至成品区，入库待售，散装石膏散装车装车后直接外运。</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color w:val="auto"/>
                <w:sz w:val="24"/>
                <w:szCs w:val="24"/>
                <w:lang w:val="en-US" w:eastAsia="zh-CN"/>
              </w:rPr>
              <w:t>本项</w:t>
            </w:r>
            <w:r>
              <w:rPr>
                <w:rFonts w:hint="default" w:ascii="Times New Roman" w:hAnsi="Times New Roman" w:cs="Times New Roman"/>
                <w:b w:val="0"/>
                <w:bCs w:val="0"/>
                <w:color w:val="auto"/>
                <w:sz w:val="24"/>
                <w:szCs w:val="24"/>
                <w:lang w:val="en-US" w:eastAsia="zh-CN"/>
              </w:rPr>
              <w:t>目</w:t>
            </w:r>
            <w:r>
              <w:rPr>
                <w:rFonts w:hint="eastAsia" w:ascii="Times New Roman" w:hAnsi="Times New Roman" w:eastAsia="宋体" w:cs="Times New Roman"/>
                <w:b w:val="0"/>
                <w:bCs w:val="0"/>
                <w:color w:val="000000"/>
                <w:sz w:val="24"/>
                <w:szCs w:val="24"/>
                <w:lang w:eastAsia="zh-CN"/>
              </w:rPr>
              <w:t>石膏自流平生产</w:t>
            </w:r>
            <w:r>
              <w:rPr>
                <w:rFonts w:hint="default" w:ascii="Times New Roman" w:hAnsi="Times New Roman" w:eastAsia="宋体" w:cs="Times New Roman"/>
                <w:b w:val="0"/>
                <w:bCs w:val="0"/>
                <w:sz w:val="24"/>
                <w:szCs w:val="24"/>
              </w:rPr>
              <w:t>工艺流</w:t>
            </w:r>
            <w:r>
              <w:rPr>
                <w:rFonts w:hint="default" w:ascii="Times New Roman" w:hAnsi="Times New Roman" w:eastAsia="宋体" w:cs="Times New Roman"/>
                <w:sz w:val="24"/>
                <w:szCs w:val="24"/>
              </w:rPr>
              <w:t>程如下图所示：</w:t>
            </w:r>
          </w:p>
          <w:p>
            <w:pPr>
              <w:adjustRightInd w:val="0"/>
              <w:snapToGrid w:val="0"/>
              <w:jc w:val="center"/>
              <w:rPr>
                <w:rFonts w:hint="default" w:ascii="Times New Roman" w:hAnsi="Times New Roman" w:eastAsia="宋体" w:cs="Times New Roman"/>
                <w:lang w:eastAsia="zh-CN"/>
              </w:rPr>
            </w:pPr>
            <w:r>
              <w:drawing>
                <wp:inline distT="0" distB="0" distL="114300" distR="114300">
                  <wp:extent cx="4927600" cy="3234690"/>
                  <wp:effectExtent l="0" t="0" r="6350" b="3810"/>
                  <wp:docPr id="4" name="图片 2" descr="E:/排污许可/爵乐士/石膏自流平工艺流程.png石膏自流平工艺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E:/排污许可/爵乐士/石膏自流平工艺流程.png石膏自流平工艺流程"/>
                          <pic:cNvPicPr>
                            <a:picLocks noChangeAspect="1"/>
                          </pic:cNvPicPr>
                        </pic:nvPicPr>
                        <pic:blipFill>
                          <a:blip r:embed="rId9"/>
                          <a:srcRect t="19" b="19"/>
                          <a:stretch>
                            <a:fillRect/>
                          </a:stretch>
                        </pic:blipFill>
                        <pic:spPr>
                          <a:xfrm>
                            <a:off x="0" y="0"/>
                            <a:ext cx="4927600" cy="3234690"/>
                          </a:xfrm>
                          <a:prstGeom prst="rect">
                            <a:avLst/>
                          </a:prstGeom>
                          <a:noFill/>
                          <a:ln>
                            <a:noFill/>
                          </a:ln>
                        </pic:spPr>
                      </pic:pic>
                    </a:graphicData>
                  </a:graphic>
                </wp:inline>
              </w:drawing>
            </w:r>
          </w:p>
          <w:p>
            <w:pPr>
              <w:adjustRightInd w:val="0"/>
              <w:snapToGrid w:val="0"/>
              <w:spacing w:line="360" w:lineRule="auto"/>
              <w:jc w:val="center"/>
              <w:rPr>
                <w:rFonts w:hint="default" w:ascii="Times New Roman" w:hAnsi="Times New Roman" w:eastAsia="宋体" w:cs="Times New Roman"/>
                <w:b/>
                <w:bCs w:val="0"/>
                <w:sz w:val="21"/>
                <w:szCs w:val="21"/>
                <w:lang w:eastAsia="zh-CN"/>
              </w:rPr>
            </w:pPr>
            <w:r>
              <w:rPr>
                <w:rFonts w:hint="default" w:ascii="Times New Roman" w:hAnsi="Times New Roman" w:cs="Times New Roman"/>
                <w:b/>
                <w:bCs w:val="0"/>
                <w:sz w:val="21"/>
                <w:szCs w:val="21"/>
                <w:lang w:eastAsia="zh-CN"/>
              </w:rPr>
              <w:t>图</w:t>
            </w:r>
            <w:r>
              <w:rPr>
                <w:rFonts w:hint="eastAsia" w:ascii="Times New Roman" w:hAnsi="Times New Roman" w:cs="Times New Roman"/>
                <w:b/>
                <w:bCs w:val="0"/>
                <w:sz w:val="21"/>
                <w:szCs w:val="21"/>
                <w:lang w:val="en-US" w:eastAsia="zh-CN"/>
              </w:rPr>
              <w:t>5</w:t>
            </w:r>
            <w:r>
              <w:rPr>
                <w:rFonts w:hint="default" w:ascii="Times New Roman" w:hAnsi="Times New Roman" w:cs="Times New Roman"/>
                <w:b/>
                <w:bCs w:val="0"/>
                <w:sz w:val="21"/>
                <w:szCs w:val="21"/>
                <w:lang w:val="en-US" w:eastAsia="zh-CN"/>
              </w:rPr>
              <w:t>-</w:t>
            </w:r>
            <w:r>
              <w:rPr>
                <w:rFonts w:hint="eastAsia" w:ascii="Times New Roman" w:hAnsi="Times New Roman" w:cs="Times New Roman"/>
                <w:b/>
                <w:bCs w:val="0"/>
                <w:sz w:val="21"/>
                <w:szCs w:val="21"/>
                <w:lang w:val="en-US" w:eastAsia="zh-CN"/>
              </w:rPr>
              <w:t>2</w:t>
            </w:r>
            <w:r>
              <w:rPr>
                <w:rFonts w:hint="default" w:ascii="Times New Roman" w:hAnsi="Times New Roman" w:cs="Times New Roman"/>
                <w:b/>
                <w:bCs w:val="0"/>
                <w:sz w:val="21"/>
                <w:szCs w:val="21"/>
                <w:lang w:val="en-US" w:eastAsia="zh-CN"/>
              </w:rPr>
              <w:t xml:space="preserve"> </w:t>
            </w:r>
            <w:r>
              <w:rPr>
                <w:rFonts w:hint="eastAsia" w:ascii="Times New Roman" w:hAnsi="Times New Roman" w:cs="Times New Roman"/>
                <w:b/>
                <w:bCs w:val="0"/>
                <w:sz w:val="21"/>
                <w:szCs w:val="21"/>
                <w:lang w:val="en-US" w:eastAsia="zh-CN"/>
              </w:rPr>
              <w:t>石膏自流平</w:t>
            </w:r>
            <w:r>
              <w:rPr>
                <w:rFonts w:hint="default" w:ascii="Times New Roman" w:hAnsi="Times New Roman" w:eastAsia="宋体" w:cs="Times New Roman"/>
                <w:b/>
                <w:bCs w:val="0"/>
                <w:sz w:val="21"/>
                <w:szCs w:val="21"/>
                <w:lang w:eastAsia="zh-CN"/>
              </w:rPr>
              <w:t>生产工艺流程</w:t>
            </w:r>
            <w:r>
              <w:rPr>
                <w:rFonts w:hint="default" w:ascii="Times New Roman" w:hAnsi="Times New Roman" w:cs="Times New Roman"/>
                <w:b/>
                <w:bCs w:val="0"/>
                <w:sz w:val="21"/>
                <w:szCs w:val="21"/>
                <w:lang w:eastAsia="zh-CN"/>
              </w:rPr>
              <w:t>图</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lang w:eastAsia="zh-CN"/>
              </w:rPr>
              <w:t>石膏自流平生产</w:t>
            </w:r>
            <w:r>
              <w:rPr>
                <w:rFonts w:hint="default" w:ascii="Times New Roman" w:hAnsi="Times New Roman" w:eastAsia="宋体" w:cs="Times New Roman"/>
                <w:b/>
                <w:bCs/>
                <w:color w:val="000000"/>
                <w:sz w:val="24"/>
                <w:szCs w:val="24"/>
              </w:rPr>
              <w:t>工艺流程简述：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w:t>
            </w:r>
            <w:r>
              <w:rPr>
                <w:rFonts w:hint="eastAsia" w:ascii="Times New Roman" w:hAnsi="Times New Roman" w:cs="Times New Roman"/>
                <w:b w:val="0"/>
                <w:bCs w:val="0"/>
                <w:color w:val="auto"/>
                <w:sz w:val="24"/>
                <w:lang w:val="en-US" w:eastAsia="zh-CN"/>
              </w:rPr>
              <w:t>1</w:t>
            </w:r>
            <w:r>
              <w:rPr>
                <w:rFonts w:hint="default" w:ascii="Times New Roman" w:hAnsi="Times New Roman" w:cs="Times New Roman"/>
                <w:b w:val="0"/>
                <w:bCs w:val="0"/>
                <w:color w:val="auto"/>
                <w:sz w:val="24"/>
              </w:rPr>
              <w:t>）投料称量：</w:t>
            </w:r>
            <w:r>
              <w:rPr>
                <w:rFonts w:hint="eastAsia" w:ascii="Times New Roman" w:hAnsi="Times New Roman" w:cs="Times New Roman"/>
                <w:b w:val="0"/>
                <w:bCs w:val="0"/>
                <w:color w:val="auto"/>
                <w:sz w:val="24"/>
                <w:lang w:eastAsia="zh-CN"/>
              </w:rPr>
              <w:t>石膏</w:t>
            </w:r>
            <w:r>
              <w:rPr>
                <w:rFonts w:hint="default" w:ascii="Times New Roman" w:hAnsi="Times New Roman" w:cs="Times New Roman"/>
                <w:b w:val="0"/>
                <w:bCs w:val="0"/>
                <w:color w:val="auto"/>
                <w:sz w:val="24"/>
              </w:rPr>
              <w:t>仓中的</w:t>
            </w:r>
            <w:r>
              <w:rPr>
                <w:rFonts w:hint="eastAsia" w:ascii="Times New Roman" w:hAnsi="Times New Roman" w:cs="Times New Roman"/>
                <w:b w:val="0"/>
                <w:bCs w:val="0"/>
                <w:color w:val="auto"/>
                <w:sz w:val="24"/>
                <w:lang w:eastAsia="zh-CN"/>
              </w:rPr>
              <w:t>石膏</w:t>
            </w:r>
            <w:r>
              <w:rPr>
                <w:rFonts w:hint="default" w:ascii="Times New Roman" w:hAnsi="Times New Roman" w:cs="Times New Roman"/>
                <w:b w:val="0"/>
                <w:bCs w:val="0"/>
                <w:color w:val="auto"/>
                <w:sz w:val="24"/>
              </w:rPr>
              <w:t>与</w:t>
            </w:r>
            <w:r>
              <w:rPr>
                <w:rFonts w:hint="eastAsia" w:ascii="Times New Roman" w:hAnsi="Times New Roman" w:cs="Times New Roman"/>
                <w:b w:val="0"/>
                <w:bCs w:val="0"/>
                <w:color w:val="auto"/>
                <w:sz w:val="24"/>
                <w:lang w:eastAsia="zh-CN"/>
              </w:rPr>
              <w:t>重钙</w:t>
            </w:r>
            <w:r>
              <w:rPr>
                <w:rFonts w:hint="default" w:ascii="Times New Roman" w:hAnsi="Times New Roman" w:cs="Times New Roman"/>
                <w:b w:val="0"/>
                <w:bCs w:val="0"/>
                <w:color w:val="auto"/>
                <w:sz w:val="24"/>
              </w:rPr>
              <w:t>、砂、水泥</w:t>
            </w:r>
            <w:r>
              <w:rPr>
                <w:rFonts w:hint="eastAsia" w:ascii="Times New Roman" w:hAnsi="Times New Roman" w:cs="Times New Roman"/>
                <w:b w:val="0"/>
                <w:bCs w:val="0"/>
                <w:color w:val="auto"/>
                <w:sz w:val="24"/>
                <w:lang w:eastAsia="zh-CN"/>
              </w:rPr>
              <w:t>等原材料</w:t>
            </w:r>
            <w:r>
              <w:rPr>
                <w:rFonts w:hint="default" w:ascii="Times New Roman" w:hAnsi="Times New Roman" w:cs="Times New Roman"/>
                <w:b w:val="0"/>
                <w:bCs w:val="0"/>
                <w:color w:val="auto"/>
                <w:sz w:val="24"/>
              </w:rPr>
              <w:t>由仓底输送进</w:t>
            </w:r>
            <w:r>
              <w:rPr>
                <w:rFonts w:hint="eastAsia" w:ascii="Times New Roman" w:hAnsi="Times New Roman" w:cs="Times New Roman"/>
                <w:b w:val="0"/>
                <w:bCs w:val="0"/>
                <w:color w:val="auto"/>
                <w:sz w:val="24"/>
                <w:lang w:eastAsia="zh-CN"/>
              </w:rPr>
              <w:t>行</w:t>
            </w:r>
            <w:r>
              <w:rPr>
                <w:rFonts w:hint="default" w:ascii="Times New Roman" w:hAnsi="Times New Roman" w:cs="Times New Roman"/>
                <w:b w:val="0"/>
                <w:bCs w:val="0"/>
                <w:color w:val="auto"/>
                <w:sz w:val="24"/>
              </w:rPr>
              <w:t>称</w:t>
            </w:r>
            <w:r>
              <w:rPr>
                <w:rFonts w:hint="eastAsia" w:ascii="Times New Roman" w:hAnsi="Times New Roman" w:cs="Times New Roman"/>
                <w:b w:val="0"/>
                <w:bCs w:val="0"/>
                <w:color w:val="auto"/>
                <w:sz w:val="24"/>
                <w:lang w:eastAsia="zh-CN"/>
              </w:rPr>
              <w:t>量</w:t>
            </w:r>
            <w:r>
              <w:rPr>
                <w:rFonts w:hint="default" w:ascii="Times New Roman" w:hAnsi="Times New Roman" w:cs="Times New Roman"/>
                <w:b w:val="0"/>
                <w:bCs w:val="0"/>
                <w:color w:val="auto"/>
                <w:sz w:val="24"/>
              </w:rPr>
              <w:t>配料，计量好后加入搅拌机，该工序产生的主要污染物为粉尘（G）。</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w:t>
            </w:r>
            <w:r>
              <w:rPr>
                <w:rFonts w:hint="eastAsia" w:ascii="Times New Roman" w:hAnsi="Times New Roman" w:cs="Times New Roman"/>
                <w:b w:val="0"/>
                <w:bCs w:val="0"/>
                <w:color w:val="auto"/>
                <w:sz w:val="24"/>
                <w:lang w:val="en-US" w:eastAsia="zh-CN"/>
              </w:rPr>
              <w:t>2</w:t>
            </w:r>
            <w:r>
              <w:rPr>
                <w:rFonts w:hint="default" w:ascii="Times New Roman" w:hAnsi="Times New Roman" w:cs="Times New Roman"/>
                <w:b w:val="0"/>
                <w:bCs w:val="0"/>
                <w:color w:val="auto"/>
                <w:sz w:val="24"/>
              </w:rPr>
              <w:t>）搅拌混合：各组份按一定顺序称重计量后加入搅拌机混合，混合好的物料</w:t>
            </w:r>
            <w:r>
              <w:rPr>
                <w:rFonts w:hint="eastAsia" w:ascii="Times New Roman" w:hAnsi="Times New Roman" w:cs="Times New Roman"/>
                <w:b w:val="0"/>
                <w:bCs w:val="0"/>
                <w:color w:val="auto"/>
                <w:sz w:val="24"/>
                <w:lang w:eastAsia="zh-CN"/>
              </w:rPr>
              <w:t>进行下一步检测</w:t>
            </w:r>
            <w:r>
              <w:rPr>
                <w:rFonts w:hint="default" w:ascii="Times New Roman" w:hAnsi="Times New Roman" w:cs="Times New Roman"/>
                <w:b w:val="0"/>
                <w:bCs w:val="0"/>
                <w:color w:val="auto"/>
                <w:sz w:val="24"/>
              </w:rPr>
              <w:t>，该工序产生的主要污染物为粉尘（G）。</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b w:val="0"/>
                <w:bCs w:val="0"/>
                <w:color w:val="auto"/>
                <w:sz w:val="24"/>
                <w:lang w:eastAsia="zh-CN"/>
              </w:rPr>
            </w:pPr>
            <w:r>
              <w:rPr>
                <w:rFonts w:hint="eastAsia" w:ascii="Times New Roman" w:hAnsi="Times New Roman" w:cs="Times New Roman"/>
                <w:b w:val="0"/>
                <w:bCs w:val="0"/>
                <w:color w:val="auto"/>
                <w:sz w:val="24"/>
                <w:lang w:eastAsia="zh-CN"/>
              </w:rPr>
              <w:t>（</w:t>
            </w:r>
            <w:r>
              <w:rPr>
                <w:rFonts w:hint="eastAsia" w:ascii="Times New Roman" w:hAnsi="Times New Roman" w:cs="Times New Roman"/>
                <w:b w:val="0"/>
                <w:bCs w:val="0"/>
                <w:color w:val="auto"/>
                <w:sz w:val="24"/>
                <w:lang w:val="en-US" w:eastAsia="zh-CN"/>
              </w:rPr>
              <w:t>3</w:t>
            </w:r>
            <w:r>
              <w:rPr>
                <w:rFonts w:hint="eastAsia" w:ascii="Times New Roman" w:hAnsi="Times New Roman" w:cs="Times New Roman"/>
                <w:b w:val="0"/>
                <w:bCs w:val="0"/>
                <w:color w:val="auto"/>
                <w:sz w:val="24"/>
                <w:lang w:eastAsia="zh-CN"/>
              </w:rPr>
              <w:t>）取样检测：实验室对混合后的物料进行检测，达标后进行下一步包装。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w:t>
            </w:r>
            <w:r>
              <w:rPr>
                <w:rFonts w:hint="eastAsia" w:ascii="Times New Roman" w:hAnsi="Times New Roman" w:cs="Times New Roman"/>
                <w:b w:val="0"/>
                <w:bCs w:val="0"/>
                <w:color w:val="auto"/>
                <w:sz w:val="24"/>
                <w:lang w:val="en-US" w:eastAsia="zh-CN"/>
              </w:rPr>
              <w:t>4</w:t>
            </w:r>
            <w:r>
              <w:rPr>
                <w:rFonts w:hint="default" w:ascii="Times New Roman" w:hAnsi="Times New Roman" w:cs="Times New Roman"/>
                <w:b w:val="0"/>
                <w:bCs w:val="0"/>
                <w:color w:val="auto"/>
                <w:sz w:val="24"/>
              </w:rPr>
              <w:t>）包装</w:t>
            </w:r>
            <w:r>
              <w:rPr>
                <w:rFonts w:hint="eastAsia" w:ascii="Times New Roman" w:hAnsi="Times New Roman" w:cs="Times New Roman"/>
                <w:b w:val="0"/>
                <w:bCs w:val="0"/>
                <w:color w:val="auto"/>
                <w:sz w:val="24"/>
                <w:lang w:eastAsia="zh-CN"/>
              </w:rPr>
              <w:t>入库</w:t>
            </w:r>
            <w:r>
              <w:rPr>
                <w:rFonts w:hint="default" w:ascii="Times New Roman" w:hAnsi="Times New Roman" w:cs="Times New Roman"/>
                <w:b w:val="0"/>
                <w:bCs w:val="0"/>
                <w:color w:val="auto"/>
                <w:sz w:val="24"/>
              </w:rPr>
              <w:t>：混合后的粉料经</w:t>
            </w:r>
            <w:r>
              <w:rPr>
                <w:rFonts w:hint="eastAsia" w:ascii="Times New Roman" w:hAnsi="Times New Roman" w:cs="Times New Roman"/>
                <w:b w:val="0"/>
                <w:bCs w:val="0"/>
                <w:color w:val="auto"/>
                <w:sz w:val="24"/>
                <w:lang w:eastAsia="zh-CN"/>
              </w:rPr>
              <w:t>吨包机</w:t>
            </w:r>
            <w:r>
              <w:rPr>
                <w:rFonts w:hint="default" w:ascii="Times New Roman" w:hAnsi="Times New Roman" w:cs="Times New Roman"/>
                <w:b w:val="0"/>
                <w:bCs w:val="0"/>
                <w:color w:val="auto"/>
                <w:sz w:val="24"/>
              </w:rPr>
              <w:t>包装后即为成品石膏</w:t>
            </w:r>
            <w:r>
              <w:rPr>
                <w:rFonts w:hint="eastAsia" w:ascii="Times New Roman" w:hAnsi="Times New Roman" w:cs="Times New Roman"/>
                <w:b w:val="0"/>
                <w:bCs w:val="0"/>
                <w:color w:val="auto"/>
                <w:sz w:val="24"/>
                <w:lang w:eastAsia="zh-CN"/>
              </w:rPr>
              <w:t>自流平</w:t>
            </w:r>
            <w:r>
              <w:rPr>
                <w:rFonts w:hint="default" w:ascii="Times New Roman" w:hAnsi="Times New Roman" w:cs="Times New Roman"/>
                <w:b w:val="0"/>
                <w:bCs w:val="0"/>
                <w:color w:val="auto"/>
                <w:sz w:val="24"/>
              </w:rPr>
              <w:t>，用覆膜编织袋包装</w:t>
            </w:r>
            <w:r>
              <w:rPr>
                <w:rFonts w:hint="eastAsia" w:ascii="Times New Roman" w:hAnsi="Times New Roman" w:cs="Times New Roman"/>
                <w:b w:val="0"/>
                <w:bCs w:val="0"/>
                <w:color w:val="auto"/>
                <w:sz w:val="24"/>
                <w:lang w:eastAsia="zh-CN"/>
              </w:rPr>
              <w:t>后入库</w:t>
            </w:r>
            <w:r>
              <w:rPr>
                <w:rFonts w:hint="default" w:ascii="Times New Roman" w:hAnsi="Times New Roman" w:cs="Times New Roman"/>
                <w:b w:val="0"/>
                <w:bCs w:val="0"/>
                <w:color w:val="auto"/>
                <w:sz w:val="24"/>
              </w:rPr>
              <w:t>，该工序产生的主要污染物为粉尘（G）。</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本项目石膏条板砖生产工艺流程如下图所示：</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drawing>
                <wp:inline distT="0" distB="0" distL="114300" distR="114300">
                  <wp:extent cx="1626870" cy="2762250"/>
                  <wp:effectExtent l="0" t="0" r="11430" b="0"/>
                  <wp:docPr id="21" name="图片 21" descr="70f2c2482c1b916ffc512515a1cae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0f2c2482c1b916ffc512515a1cae89"/>
                          <pic:cNvPicPr>
                            <a:picLocks noChangeAspect="1"/>
                          </pic:cNvPicPr>
                        </pic:nvPicPr>
                        <pic:blipFill>
                          <a:blip r:embed="rId10"/>
                          <a:stretch>
                            <a:fillRect/>
                          </a:stretch>
                        </pic:blipFill>
                        <pic:spPr>
                          <a:xfrm>
                            <a:off x="0" y="0"/>
                            <a:ext cx="1626870" cy="2762250"/>
                          </a:xfrm>
                          <a:prstGeom prst="rect">
                            <a:avLst/>
                          </a:prstGeom>
                        </pic:spPr>
                      </pic:pic>
                    </a:graphicData>
                  </a:graphic>
                </wp:inline>
              </w:drawing>
            </w:r>
          </w:p>
          <w:p>
            <w:pPr>
              <w:adjustRightInd w:val="0"/>
              <w:snapToGrid w:val="0"/>
              <w:spacing w:line="360" w:lineRule="auto"/>
              <w:jc w:val="center"/>
              <w:rPr>
                <w:rFonts w:hint="default" w:ascii="Times New Roman" w:hAnsi="Times New Roman" w:eastAsia="宋体" w:cs="Times New Roman"/>
                <w:b/>
                <w:bCs w:val="0"/>
                <w:sz w:val="21"/>
                <w:szCs w:val="21"/>
                <w:lang w:eastAsia="zh-CN"/>
              </w:rPr>
            </w:pPr>
            <w:r>
              <w:rPr>
                <w:rFonts w:hint="default" w:ascii="Times New Roman" w:hAnsi="Times New Roman" w:cs="Times New Roman"/>
                <w:b/>
                <w:bCs w:val="0"/>
                <w:sz w:val="21"/>
                <w:szCs w:val="21"/>
                <w:lang w:eastAsia="zh-CN"/>
              </w:rPr>
              <w:t>图</w:t>
            </w:r>
            <w:r>
              <w:rPr>
                <w:rFonts w:hint="eastAsia" w:ascii="Times New Roman" w:hAnsi="Times New Roman" w:cs="Times New Roman"/>
                <w:b/>
                <w:bCs w:val="0"/>
                <w:sz w:val="21"/>
                <w:szCs w:val="21"/>
                <w:lang w:val="en-US" w:eastAsia="zh-CN"/>
              </w:rPr>
              <w:t>5</w:t>
            </w:r>
            <w:r>
              <w:rPr>
                <w:rFonts w:hint="default" w:ascii="Times New Roman" w:hAnsi="Times New Roman" w:cs="Times New Roman"/>
                <w:b/>
                <w:bCs w:val="0"/>
                <w:sz w:val="21"/>
                <w:szCs w:val="21"/>
                <w:lang w:val="en-US" w:eastAsia="zh-CN"/>
              </w:rPr>
              <w:t>-</w:t>
            </w:r>
            <w:r>
              <w:rPr>
                <w:rFonts w:hint="eastAsia" w:ascii="Times New Roman" w:hAnsi="Times New Roman" w:cs="Times New Roman"/>
                <w:b/>
                <w:bCs w:val="0"/>
                <w:sz w:val="21"/>
                <w:szCs w:val="21"/>
                <w:lang w:val="en-US" w:eastAsia="zh-CN"/>
              </w:rPr>
              <w:t>3</w:t>
            </w:r>
            <w:r>
              <w:rPr>
                <w:rFonts w:hint="default" w:ascii="Times New Roman" w:hAnsi="Times New Roman" w:cs="Times New Roman"/>
                <w:b/>
                <w:bCs w:val="0"/>
                <w:sz w:val="21"/>
                <w:szCs w:val="21"/>
                <w:lang w:val="en-US" w:eastAsia="zh-CN"/>
              </w:rPr>
              <w:t xml:space="preserve"> </w:t>
            </w:r>
            <w:r>
              <w:rPr>
                <w:rFonts w:hint="eastAsia" w:ascii="Times New Roman" w:hAnsi="Times New Roman" w:cs="Times New Roman"/>
                <w:b/>
                <w:bCs w:val="0"/>
                <w:sz w:val="21"/>
                <w:szCs w:val="21"/>
                <w:lang w:val="en-US" w:eastAsia="zh-CN"/>
              </w:rPr>
              <w:t>石膏条板砖</w:t>
            </w:r>
            <w:r>
              <w:rPr>
                <w:rFonts w:hint="default" w:ascii="Times New Roman" w:hAnsi="Times New Roman" w:eastAsia="宋体" w:cs="Times New Roman"/>
                <w:b/>
                <w:bCs w:val="0"/>
                <w:sz w:val="21"/>
                <w:szCs w:val="21"/>
                <w:lang w:eastAsia="zh-CN"/>
              </w:rPr>
              <w:t>生产工艺流程</w:t>
            </w:r>
            <w:r>
              <w:rPr>
                <w:rFonts w:hint="default" w:ascii="Times New Roman" w:hAnsi="Times New Roman" w:cs="Times New Roman"/>
                <w:b/>
                <w:bCs w:val="0"/>
                <w:sz w:val="21"/>
                <w:szCs w:val="21"/>
                <w:lang w:eastAsia="zh-CN"/>
              </w:rPr>
              <w:t>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工艺流程简述：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配料：原料石膏粉在储罐中输送，加入相关辅料和水进行混料，物料潮湿故不产生粉尘。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模具成型：混料完成后将物料放入自动成型机上进行成型。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烘干：成型后石膏条板砖进入烘道，通过烘干线将产品中水份干燥处理，烘干过程仅产生少量水蒸气。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lang w:val="en-US" w:eastAsia="zh-CN"/>
              </w:rPr>
            </w:pPr>
            <w:r>
              <w:rPr>
                <w:rFonts w:hint="eastAsia" w:ascii="Times New Roman" w:hAnsi="Times New Roman" w:cs="Times New Roman"/>
                <w:b w:val="0"/>
                <w:bCs w:val="0"/>
                <w:color w:val="auto"/>
                <w:sz w:val="24"/>
                <w:lang w:val="en-US" w:eastAsia="zh-CN"/>
              </w:rPr>
              <w:t>成品入库：烘干后的产品即为成品入库。</w:t>
            </w:r>
          </w:p>
        </w:tc>
      </w:tr>
    </w:tbl>
    <w:p>
      <w:pPr>
        <w:spacing w:after="0" w:afterLines="0" w:line="360" w:lineRule="auto"/>
        <w:rPr>
          <w:rFonts w:hint="default" w:ascii="Times New Roman" w:hAnsi="Times New Roman" w:eastAsia="仿宋_GB2312" w:cs="Times New Roman"/>
          <w:b/>
          <w:color w:val="000000"/>
          <w:sz w:val="21"/>
          <w:szCs w:val="21"/>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rPr>
          <w:rFonts w:hint="eastAsia" w:eastAsiaTheme="minorEastAsia"/>
          <w:sz w:val="21"/>
          <w:lang w:eastAsia="zh-CN"/>
        </w:rPr>
        <w:sectPr>
          <w:pgSz w:w="16838" w:h="11906" w:orient="landscape"/>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drawing>
          <wp:anchor distT="0" distB="0" distL="114300" distR="114300" simplePos="0" relativeHeight="251663360" behindDoc="0" locked="0" layoutInCell="1" allowOverlap="1">
            <wp:simplePos x="0" y="0"/>
            <wp:positionH relativeFrom="column">
              <wp:posOffset>7526020</wp:posOffset>
            </wp:positionH>
            <wp:positionV relativeFrom="paragraph">
              <wp:posOffset>82550</wp:posOffset>
            </wp:positionV>
            <wp:extent cx="848995" cy="942975"/>
            <wp:effectExtent l="0" t="0" r="8255" b="9525"/>
            <wp:wrapNone/>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11"/>
                    <a:stretch>
                      <a:fillRect/>
                    </a:stretch>
                  </pic:blipFill>
                  <pic:spPr>
                    <a:xfrm>
                      <a:off x="0" y="0"/>
                      <a:ext cx="848995" cy="942975"/>
                    </a:xfrm>
                    <a:prstGeom prst="rect">
                      <a:avLst/>
                    </a:prstGeom>
                    <a:noFill/>
                    <a:ln>
                      <a:noFill/>
                    </a:ln>
                  </pic:spPr>
                </pic:pic>
              </a:graphicData>
            </a:graphic>
          </wp:anchor>
        </w:drawing>
      </w:r>
      <w:r>
        <w:rPr>
          <w:sz w:val="21"/>
        </w:rPr>
        <mc:AlternateContent>
          <mc:Choice Requires="wps">
            <w:drawing>
              <wp:anchor distT="0" distB="0" distL="114300" distR="114300" simplePos="0" relativeHeight="251659264" behindDoc="0" locked="0" layoutInCell="1" allowOverlap="1">
                <wp:simplePos x="0" y="0"/>
                <wp:positionH relativeFrom="column">
                  <wp:posOffset>3466465</wp:posOffset>
                </wp:positionH>
                <wp:positionV relativeFrom="paragraph">
                  <wp:posOffset>3764280</wp:posOffset>
                </wp:positionV>
                <wp:extent cx="1896110" cy="301625"/>
                <wp:effectExtent l="4445" t="4445" r="23495" b="17780"/>
                <wp:wrapNone/>
                <wp:docPr id="5" name="文本框 5"/>
                <wp:cNvGraphicFramePr/>
                <a:graphic xmlns:a="http://schemas.openxmlformats.org/drawingml/2006/main">
                  <a:graphicData uri="http://schemas.microsoft.com/office/word/2010/wordprocessingShape">
                    <wps:wsp>
                      <wps:cNvSpPr txBox="1"/>
                      <wps:spPr>
                        <a:xfrm>
                          <a:off x="0" y="0"/>
                          <a:ext cx="1896110" cy="301625"/>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rPr>
                                <w:rFonts w:hint="eastAsia"/>
                                <w:b/>
                                <w:bCs/>
                                <w:sz w:val="21"/>
                                <w:szCs w:val="21"/>
                                <w:lang w:val="en-US" w:eastAsia="zh-CN"/>
                              </w:rPr>
                            </w:pPr>
                            <w:r>
                              <w:rPr>
                                <w:rFonts w:hint="eastAsia" w:ascii="Times New Roman" w:hAnsi="Times New Roman" w:eastAsia="宋体" w:cs="Times New Roman"/>
                                <w:b/>
                                <w:bCs/>
                                <w:color w:val="000000"/>
                                <w:kern w:val="2"/>
                                <w:sz w:val="21"/>
                                <w:szCs w:val="21"/>
                                <w:lang w:val="en-US" w:eastAsia="zh-CN" w:bidi="ar-SA"/>
                              </w:rPr>
                              <w:t xml:space="preserve">图5-4 </w:t>
                            </w:r>
                            <w:r>
                              <w:rPr>
                                <w:rFonts w:hint="default"/>
                                <w:b/>
                                <w:bCs/>
                                <w:sz w:val="21"/>
                                <w:szCs w:val="21"/>
                                <w:lang w:val="en-US" w:eastAsia="zh-CN"/>
                              </w:rPr>
                              <w:t>厂区</w:t>
                            </w:r>
                            <w:r>
                              <w:rPr>
                                <w:rFonts w:hint="eastAsia"/>
                                <w:b/>
                                <w:bCs/>
                                <w:sz w:val="21"/>
                                <w:szCs w:val="21"/>
                                <w:lang w:val="en-US" w:eastAsia="zh-CN"/>
                              </w:rPr>
                              <w:t>地理位置图</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2.95pt;margin-top:296.4pt;height:23.75pt;width:149.3pt;z-index:251659264;mso-width-relative:page;mso-height-relative:page;" fillcolor="#FFFFFF [3201]" filled="t" stroked="t" coordsize="21600,21600" o:gfxdata="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sE6BrcAAAACwEAAA8AAAAAAAAAAQAgAAAAIgAAAGRycy9kb3ducmV2LnhtbFBL&#10;AQIUABQAAAAIAIdO4kDvW0KXZAIAANUEAAAOAAAAAAAAAAEAIAAAACsBAABkcnMvZTJvRG9jLnht&#10;bFBLBQYAAAAABgAGAFkBAAABBgAAAAA=&#10;">
                <v:fill on="t" focussize="0,0"/>
                <v:stroke weight="0.5pt" color="#000000 [3204]" opacity="0f" joinstyle="round"/>
                <v:imagedata o:title=""/>
                <o:lock v:ext="edit" aspectratio="f"/>
                <v:textbox>
                  <w:txbxContent>
                    <w:p>
                      <w:pPr>
                        <w:numPr>
                          <w:ilvl w:val="0"/>
                          <w:numId w:val="0"/>
                        </w:numPr>
                        <w:rPr>
                          <w:rFonts w:hint="eastAsia"/>
                          <w:b/>
                          <w:bCs/>
                          <w:sz w:val="21"/>
                          <w:szCs w:val="21"/>
                          <w:lang w:val="en-US" w:eastAsia="zh-CN"/>
                        </w:rPr>
                      </w:pPr>
                      <w:r>
                        <w:rPr>
                          <w:rFonts w:hint="eastAsia" w:ascii="Times New Roman" w:hAnsi="Times New Roman" w:eastAsia="宋体" w:cs="Times New Roman"/>
                          <w:b/>
                          <w:bCs/>
                          <w:color w:val="000000"/>
                          <w:kern w:val="2"/>
                          <w:sz w:val="21"/>
                          <w:szCs w:val="21"/>
                          <w:lang w:val="en-US" w:eastAsia="zh-CN" w:bidi="ar-SA"/>
                        </w:rPr>
                        <w:t xml:space="preserve">图5-4 </w:t>
                      </w:r>
                      <w:r>
                        <w:rPr>
                          <w:rFonts w:hint="default"/>
                          <w:b/>
                          <w:bCs/>
                          <w:sz w:val="21"/>
                          <w:szCs w:val="21"/>
                          <w:lang w:val="en-US" w:eastAsia="zh-CN"/>
                        </w:rPr>
                        <w:t>厂区</w:t>
                      </w:r>
                      <w:r>
                        <w:rPr>
                          <w:rFonts w:hint="eastAsia"/>
                          <w:b/>
                          <w:bCs/>
                          <w:sz w:val="21"/>
                          <w:szCs w:val="21"/>
                          <w:lang w:val="en-US" w:eastAsia="zh-CN"/>
                        </w:rPr>
                        <w:t>地理位置图</w:t>
                      </w:r>
                    </w:p>
                    <w:p/>
                  </w:txbxContent>
                </v:textbox>
              </v:shape>
            </w:pict>
          </mc:Fallback>
        </mc:AlternateContent>
      </w:r>
      <w:r>
        <w:rPr>
          <w:rFonts w:hint="eastAsia" w:eastAsiaTheme="minorEastAsia"/>
          <w:sz w:val="21"/>
          <w:lang w:eastAsia="zh-CN"/>
        </w:rPr>
        <w:drawing>
          <wp:inline distT="0" distB="0" distL="114300" distR="114300">
            <wp:extent cx="8402320" cy="3604260"/>
            <wp:effectExtent l="0" t="0" r="17780" b="15240"/>
            <wp:docPr id="1" name="图片 1" descr="E:\排污许可\爵乐士\dbbfdb92d8346880c15a89ab68d46c5.pngdbbfdb92d8346880c15a89ab68d46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排污许可\爵乐士\dbbfdb92d8346880c15a89ab68d46c5.pngdbbfdb92d8346880c15a89ab68d46c5"/>
                    <pic:cNvPicPr>
                      <a:picLocks noChangeAspect="1"/>
                    </pic:cNvPicPr>
                  </pic:nvPicPr>
                  <pic:blipFill>
                    <a:blip r:embed="rId12"/>
                    <a:srcRect l="9" r="9"/>
                    <a:stretch>
                      <a:fillRect/>
                    </a:stretch>
                  </pic:blipFill>
                  <pic:spPr>
                    <a:xfrm>
                      <a:off x="0" y="0"/>
                      <a:ext cx="8402320" cy="3604260"/>
                    </a:xfrm>
                    <a:prstGeom prst="rect">
                      <a:avLst/>
                    </a:prstGeom>
                  </pic:spPr>
                </pic:pic>
              </a:graphicData>
            </a:graphic>
          </wp:inline>
        </w:drawing>
      </w:r>
    </w:p>
    <w:p>
      <w:pPr>
        <w:pStyle w:val="2"/>
        <w:jc w:val="center"/>
        <w:rPr>
          <w:rFonts w:hint="eastAsia" w:eastAsiaTheme="minorEastAsia"/>
          <w:lang w:eastAsia="zh-CN"/>
        </w:rPr>
        <w:sectPr>
          <w:pgSz w:w="16838" w:h="11906" w:orient="landscape"/>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sz w:val="21"/>
        </w:rPr>
        <mc:AlternateContent>
          <mc:Choice Requires="wps">
            <w:drawing>
              <wp:anchor distT="0" distB="0" distL="114300" distR="114300" simplePos="0" relativeHeight="251662336" behindDoc="0" locked="0" layoutInCell="1" allowOverlap="1">
                <wp:simplePos x="0" y="0"/>
                <wp:positionH relativeFrom="column">
                  <wp:posOffset>3594735</wp:posOffset>
                </wp:positionH>
                <wp:positionV relativeFrom="paragraph">
                  <wp:posOffset>4591050</wp:posOffset>
                </wp:positionV>
                <wp:extent cx="1849755" cy="301625"/>
                <wp:effectExtent l="4445" t="4445" r="12700" b="17780"/>
                <wp:wrapNone/>
                <wp:docPr id="26" name="文本框 26"/>
                <wp:cNvGraphicFramePr/>
                <a:graphic xmlns:a="http://schemas.openxmlformats.org/drawingml/2006/main">
                  <a:graphicData uri="http://schemas.microsoft.com/office/word/2010/wordprocessingShape">
                    <wps:wsp>
                      <wps:cNvSpPr txBox="1"/>
                      <wps:spPr>
                        <a:xfrm>
                          <a:off x="0" y="0"/>
                          <a:ext cx="1849755" cy="301625"/>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rPr>
                                <w:rFonts w:hint="eastAsia"/>
                                <w:b/>
                                <w:bCs/>
                                <w:sz w:val="21"/>
                                <w:szCs w:val="21"/>
                                <w:lang w:val="en-US" w:eastAsia="zh-CN"/>
                              </w:rPr>
                            </w:pPr>
                            <w:r>
                              <w:rPr>
                                <w:rFonts w:hint="eastAsia" w:ascii="Times New Roman" w:hAnsi="Times New Roman" w:eastAsia="宋体" w:cs="Times New Roman"/>
                                <w:b/>
                                <w:bCs/>
                                <w:color w:val="000000"/>
                                <w:kern w:val="2"/>
                                <w:sz w:val="21"/>
                                <w:szCs w:val="21"/>
                                <w:lang w:val="en-US" w:eastAsia="zh-CN" w:bidi="ar-SA"/>
                              </w:rPr>
                              <w:t xml:space="preserve">图5-2 </w:t>
                            </w:r>
                            <w:r>
                              <w:rPr>
                                <w:rFonts w:hint="default"/>
                                <w:b/>
                                <w:bCs/>
                                <w:sz w:val="21"/>
                                <w:szCs w:val="21"/>
                                <w:lang w:val="en-US" w:eastAsia="zh-CN"/>
                              </w:rPr>
                              <w:t>厂区</w:t>
                            </w:r>
                            <w:r>
                              <w:rPr>
                                <w:rFonts w:hint="eastAsia"/>
                                <w:b/>
                                <w:bCs/>
                                <w:sz w:val="21"/>
                                <w:szCs w:val="21"/>
                                <w:lang w:val="en-US" w:eastAsia="zh-CN"/>
                              </w:rPr>
                              <w:t>平面布置图</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05pt;margin-top:361.5pt;height:23.75pt;width:145.65pt;z-index:251662336;mso-width-relative:page;mso-height-relative:page;" fillcolor="#FFFFFF [3201]" filled="t" stroked="t" coordsize="21600,21600" o:gfxdata="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nLEP5dwAAAALAQAADwAAAAAAAAABACAAAAAiAAAAZHJzL2Rvd25yZXYueG1s&#10;UEsBAhQAFAAAAAgAh07iQID4Z8xmAgAA1wQAAA4AAAAAAAAAAQAgAAAAKwEAAGRycy9lMm9Eb2Mu&#10;eG1sUEsFBgAAAAAGAAYAWQEAAAMGAAAAAA==&#10;">
                <v:fill on="t" focussize="0,0"/>
                <v:stroke weight="0.5pt" color="#000000 [3204]" opacity="0f" joinstyle="round"/>
                <v:imagedata o:title=""/>
                <o:lock v:ext="edit" aspectratio="f"/>
                <v:textbox>
                  <w:txbxContent>
                    <w:p>
                      <w:pPr>
                        <w:numPr>
                          <w:ilvl w:val="0"/>
                          <w:numId w:val="0"/>
                        </w:numPr>
                        <w:rPr>
                          <w:rFonts w:hint="eastAsia"/>
                          <w:b/>
                          <w:bCs/>
                          <w:sz w:val="21"/>
                          <w:szCs w:val="21"/>
                          <w:lang w:val="en-US" w:eastAsia="zh-CN"/>
                        </w:rPr>
                      </w:pPr>
                      <w:r>
                        <w:rPr>
                          <w:rFonts w:hint="eastAsia" w:ascii="Times New Roman" w:hAnsi="Times New Roman" w:eastAsia="宋体" w:cs="Times New Roman"/>
                          <w:b/>
                          <w:bCs/>
                          <w:color w:val="000000"/>
                          <w:kern w:val="2"/>
                          <w:sz w:val="21"/>
                          <w:szCs w:val="21"/>
                          <w:lang w:val="en-US" w:eastAsia="zh-CN" w:bidi="ar-SA"/>
                        </w:rPr>
                        <w:t xml:space="preserve">图5-2 </w:t>
                      </w:r>
                      <w:r>
                        <w:rPr>
                          <w:rFonts w:hint="default"/>
                          <w:b/>
                          <w:bCs/>
                          <w:sz w:val="21"/>
                          <w:szCs w:val="21"/>
                          <w:lang w:val="en-US" w:eastAsia="zh-CN"/>
                        </w:rPr>
                        <w:t>厂区</w:t>
                      </w:r>
                      <w:r>
                        <w:rPr>
                          <w:rFonts w:hint="eastAsia"/>
                          <w:b/>
                          <w:bCs/>
                          <w:sz w:val="21"/>
                          <w:szCs w:val="21"/>
                          <w:lang w:val="en-US" w:eastAsia="zh-CN"/>
                        </w:rPr>
                        <w:t>平面布置图</w:t>
                      </w:r>
                    </w:p>
                    <w:p/>
                  </w:txbxContent>
                </v:textbox>
              </v:shape>
            </w:pict>
          </mc:Fallback>
        </mc:AlternateContent>
      </w:r>
      <w:r>
        <w:rPr>
          <w:rFonts w:hint="eastAsia" w:eastAsiaTheme="minorEastAsia"/>
          <w:lang w:eastAsia="zh-CN"/>
        </w:rPr>
        <w:drawing>
          <wp:inline distT="0" distB="0" distL="114300" distR="114300">
            <wp:extent cx="8403590" cy="4394835"/>
            <wp:effectExtent l="0" t="0" r="16510" b="5715"/>
            <wp:docPr id="13" name="图片 13" descr="eae7da5d2c2a0a06fdce73e2b6480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ae7da5d2c2a0a06fdce73e2b6480c3"/>
                    <pic:cNvPicPr>
                      <a:picLocks noChangeAspect="1"/>
                    </pic:cNvPicPr>
                  </pic:nvPicPr>
                  <pic:blipFill>
                    <a:blip r:embed="rId13"/>
                    <a:stretch>
                      <a:fillRect/>
                    </a:stretch>
                  </pic:blipFill>
                  <pic:spPr>
                    <a:xfrm>
                      <a:off x="0" y="0"/>
                      <a:ext cx="8403590" cy="4394835"/>
                    </a:xfrm>
                    <a:prstGeom prst="rect">
                      <a:avLst/>
                    </a:prstGeom>
                  </pic:spPr>
                </pic:pic>
              </a:graphicData>
            </a:graphic>
          </wp:inline>
        </w:drawing>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b/>
                <w:bCs/>
                <w:sz w:val="24"/>
                <w:szCs w:val="24"/>
                <w:lang w:val="en-US" w:eastAsia="zh-CN"/>
              </w:rPr>
            </w:pPr>
            <w:r>
              <w:rPr>
                <w:rFonts w:hint="eastAsia"/>
                <w:b/>
                <w:bCs/>
                <w:sz w:val="24"/>
                <w:szCs w:val="24"/>
                <w:lang w:val="en-US" w:eastAsia="zh-CN"/>
              </w:rPr>
              <w:t>六、</w:t>
            </w:r>
            <w:r>
              <w:rPr>
                <w:rFonts w:hint="default"/>
                <w:b/>
                <w:bCs/>
                <w:sz w:val="24"/>
                <w:szCs w:val="24"/>
                <w:lang w:val="en-US" w:eastAsia="zh-CN"/>
              </w:rPr>
              <w:t>主要污染源、污染物处理和排放</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w:t>
            </w:r>
            <w:r>
              <w:rPr>
                <w:rFonts w:hint="eastAsia" w:ascii="Times New Roman" w:hAnsi="Times New Roman" w:cs="Times New Roman"/>
                <w:color w:val="auto"/>
                <w:sz w:val="24"/>
                <w:szCs w:val="24"/>
                <w:lang w:eastAsia="zh-CN"/>
              </w:rPr>
              <w:t>产生的</w:t>
            </w:r>
            <w:r>
              <w:rPr>
                <w:rFonts w:hint="default" w:ascii="Times New Roman" w:hAnsi="Times New Roman" w:cs="Times New Roman"/>
                <w:color w:val="auto"/>
                <w:sz w:val="24"/>
                <w:szCs w:val="24"/>
              </w:rPr>
              <w:t>废水主要为生活污水。生活污水经化粪池预处理后排入市政污水管网，进入宁国经济技术开发区污水处理厂。废水排放执行《污水综合排放标准》（GB8978-1996）中的三级标准及宁国经济技术开发区污水处理厂接管标准</w:t>
            </w:r>
            <w:r>
              <w:rPr>
                <w:rFonts w:hint="eastAsia"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废气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本项目产生的废气主要为投料、烘干、生物质燃烧、筛分、粉磨、包装、料仓储存等工序产生的废气，主要污染物为颗粒物、二氧化硫、氮氧化物、氨。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Times New Roman" w:hAnsi="Times New Roman" w:cs="Times New Roman"/>
                <w:color w:val="auto"/>
                <w:sz w:val="24"/>
                <w:lang w:eastAsia="zh-CN"/>
              </w:rPr>
            </w:pPr>
            <w:r>
              <w:rPr>
                <w:rFonts w:hint="eastAsia" w:ascii="Times New Roman" w:hAnsi="Times New Roman" w:cs="Times New Roman"/>
                <w:color w:val="auto"/>
                <w:sz w:val="24"/>
                <w:lang w:eastAsia="zh-CN"/>
              </w:rPr>
              <w:t>其中</w:t>
            </w:r>
            <w:r>
              <w:rPr>
                <w:rFonts w:hint="default" w:ascii="Times New Roman" w:hAnsi="Times New Roman" w:cs="Times New Roman"/>
                <w:color w:val="auto"/>
                <w:sz w:val="24"/>
                <w:lang w:eastAsia="zh-CN"/>
              </w:rPr>
              <w:t>1#线磷石膏投料</w:t>
            </w:r>
            <w:r>
              <w:rPr>
                <w:rFonts w:hint="eastAsia" w:ascii="Times New Roman" w:hAnsi="Times New Roman" w:cs="Times New Roman"/>
                <w:color w:val="auto"/>
                <w:sz w:val="24"/>
                <w:lang w:eastAsia="zh-CN"/>
              </w:rPr>
              <w:t>及</w:t>
            </w:r>
            <w:r>
              <w:rPr>
                <w:rFonts w:hint="default" w:ascii="Times New Roman" w:hAnsi="Times New Roman" w:cs="Times New Roman"/>
                <w:color w:val="auto"/>
                <w:sz w:val="24"/>
                <w:lang w:eastAsia="zh-CN"/>
              </w:rPr>
              <w:t>2#线磷石膏投料粉尘</w:t>
            </w:r>
            <w:r>
              <w:rPr>
                <w:rFonts w:hint="eastAsia" w:ascii="Times New Roman" w:hAnsi="Times New Roman" w:cs="Times New Roman"/>
                <w:color w:val="auto"/>
                <w:sz w:val="24"/>
                <w:lang w:eastAsia="zh-CN"/>
              </w:rPr>
              <w:t>经</w:t>
            </w:r>
            <w:r>
              <w:rPr>
                <w:rFonts w:hint="default" w:ascii="Times New Roman" w:hAnsi="Times New Roman" w:cs="Times New Roman"/>
                <w:color w:val="auto"/>
                <w:sz w:val="24"/>
                <w:lang w:eastAsia="zh-CN"/>
              </w:rPr>
              <w:t>布袋除尘器+15m高排气筒（DA001）</w:t>
            </w:r>
            <w:r>
              <w:rPr>
                <w:rFonts w:hint="eastAsia" w:ascii="Times New Roman" w:hAnsi="Times New Roman" w:cs="Times New Roman"/>
                <w:color w:val="auto"/>
                <w:sz w:val="24"/>
                <w:lang w:eastAsia="zh-CN"/>
              </w:rPr>
              <w:t>排放；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Times New Roman" w:hAnsi="Times New Roman" w:cs="Times New Roman"/>
                <w:color w:val="auto"/>
                <w:sz w:val="24"/>
                <w:lang w:eastAsia="zh-CN"/>
              </w:rPr>
            </w:pPr>
            <w:r>
              <w:rPr>
                <w:rFonts w:hint="default" w:ascii="Times New Roman" w:hAnsi="Times New Roman" w:cs="Times New Roman"/>
                <w:color w:val="auto"/>
                <w:sz w:val="24"/>
                <w:lang w:eastAsia="zh-CN"/>
              </w:rPr>
              <w:t>1#线石膏烘干粉尘</w:t>
            </w:r>
            <w:r>
              <w:rPr>
                <w:rFonts w:hint="eastAsia" w:ascii="Times New Roman" w:hAnsi="Times New Roman" w:cs="Times New Roman"/>
                <w:color w:val="auto"/>
                <w:sz w:val="24"/>
                <w:lang w:eastAsia="zh-CN"/>
              </w:rPr>
              <w:t>经</w:t>
            </w:r>
            <w:r>
              <w:rPr>
                <w:rFonts w:hint="default" w:ascii="Times New Roman" w:hAnsi="Times New Roman" w:cs="Times New Roman"/>
                <w:color w:val="auto"/>
                <w:sz w:val="24"/>
                <w:lang w:eastAsia="zh-CN"/>
              </w:rPr>
              <w:t>布袋除尘器+15m高排气筒（DA002）</w:t>
            </w:r>
            <w:r>
              <w:rPr>
                <w:rFonts w:hint="eastAsia" w:ascii="Times New Roman" w:hAnsi="Times New Roman" w:cs="Times New Roman"/>
                <w:color w:val="auto"/>
                <w:sz w:val="24"/>
                <w:lang w:eastAsia="zh-CN"/>
              </w:rPr>
              <w:t>排放；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1#线沸腾炉燃烧废气</w:t>
            </w:r>
            <w:r>
              <w:rPr>
                <w:rFonts w:hint="eastAsia" w:ascii="Times New Roman" w:hAnsi="Times New Roman" w:cs="Times New Roman"/>
                <w:color w:val="auto"/>
                <w:sz w:val="24"/>
                <w:lang w:eastAsia="zh-CN"/>
              </w:rPr>
              <w:t>经</w:t>
            </w:r>
            <w:r>
              <w:rPr>
                <w:rFonts w:hint="default" w:ascii="Times New Roman" w:hAnsi="Times New Roman" w:cs="Times New Roman"/>
                <w:color w:val="auto"/>
                <w:sz w:val="24"/>
                <w:lang w:eastAsia="zh-CN"/>
              </w:rPr>
              <w:t>SNCR脱硝+布袋除尘器+铵肥-硫酸铵法脱硫+15m高排气筒（DA003）</w:t>
            </w:r>
            <w:r>
              <w:rPr>
                <w:rFonts w:hint="eastAsia" w:ascii="Times New Roman" w:hAnsi="Times New Roman" w:cs="Times New Roman"/>
                <w:color w:val="auto"/>
                <w:sz w:val="24"/>
                <w:lang w:eastAsia="zh-CN"/>
              </w:rPr>
              <w:t>排放；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1#线筛分粉尘</w:t>
            </w:r>
            <w:r>
              <w:rPr>
                <w:rFonts w:hint="eastAsia" w:ascii="Times New Roman" w:hAnsi="Times New Roman" w:cs="Times New Roman"/>
                <w:color w:val="auto"/>
                <w:sz w:val="24"/>
                <w:lang w:eastAsia="zh-CN"/>
              </w:rPr>
              <w:t>经</w:t>
            </w:r>
            <w:r>
              <w:rPr>
                <w:rFonts w:hint="default" w:ascii="Times New Roman" w:hAnsi="Times New Roman" w:cs="Times New Roman"/>
                <w:color w:val="auto"/>
                <w:sz w:val="24"/>
                <w:lang w:eastAsia="zh-CN"/>
              </w:rPr>
              <w:t>布袋除尘器+15m高排气筒（DA004）</w:t>
            </w:r>
            <w:r>
              <w:rPr>
                <w:rFonts w:hint="eastAsia" w:ascii="Times New Roman" w:hAnsi="Times New Roman" w:cs="Times New Roman"/>
                <w:color w:val="auto"/>
                <w:sz w:val="24"/>
                <w:lang w:eastAsia="zh-CN"/>
              </w:rPr>
              <w:t>排放；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1#线粉磨、袋装包装卸料粉尘</w:t>
            </w:r>
            <w:r>
              <w:rPr>
                <w:rFonts w:hint="eastAsia" w:ascii="Times New Roman" w:hAnsi="Times New Roman" w:cs="Times New Roman"/>
                <w:color w:val="auto"/>
                <w:sz w:val="24"/>
                <w:lang w:eastAsia="zh-CN"/>
              </w:rPr>
              <w:t>经</w:t>
            </w:r>
            <w:r>
              <w:rPr>
                <w:rFonts w:hint="default" w:ascii="Times New Roman" w:hAnsi="Times New Roman" w:cs="Times New Roman"/>
                <w:color w:val="auto"/>
                <w:sz w:val="24"/>
                <w:lang w:eastAsia="zh-CN"/>
              </w:rPr>
              <w:t>布袋除尘器+15m高废气排气筒（DA005）</w:t>
            </w:r>
            <w:r>
              <w:rPr>
                <w:rFonts w:hint="eastAsia" w:ascii="Times New Roman" w:hAnsi="Times New Roman" w:cs="Times New Roman"/>
                <w:color w:val="auto"/>
                <w:sz w:val="24"/>
                <w:lang w:eastAsia="zh-CN"/>
              </w:rPr>
              <w:t>排放；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1#线1#熟料仓粉尘</w:t>
            </w:r>
            <w:r>
              <w:rPr>
                <w:rFonts w:hint="eastAsia" w:ascii="Times New Roman" w:hAnsi="Times New Roman" w:cs="Times New Roman"/>
                <w:color w:val="auto"/>
                <w:sz w:val="24"/>
                <w:lang w:eastAsia="zh-CN"/>
              </w:rPr>
              <w:t>经</w:t>
            </w:r>
            <w:r>
              <w:rPr>
                <w:rFonts w:hint="default" w:ascii="Times New Roman" w:hAnsi="Times New Roman" w:cs="Times New Roman"/>
                <w:color w:val="auto"/>
                <w:sz w:val="24"/>
                <w:lang w:eastAsia="zh-CN"/>
              </w:rPr>
              <w:t>仓顶除尘器+</w:t>
            </w:r>
            <w:r>
              <w:rPr>
                <w:rFonts w:hint="eastAsia" w:ascii="Times New Roman" w:hAnsi="Times New Roman" w:cs="Times New Roman"/>
                <w:color w:val="auto"/>
                <w:sz w:val="24"/>
                <w:lang w:eastAsia="zh-CN"/>
              </w:rPr>
              <w:t>仓顶呼吸口排放；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1#线2#熟料仓粉尘</w:t>
            </w:r>
            <w:r>
              <w:rPr>
                <w:rFonts w:hint="eastAsia" w:ascii="Times New Roman" w:hAnsi="Times New Roman" w:cs="Times New Roman"/>
                <w:color w:val="auto"/>
                <w:sz w:val="24"/>
                <w:lang w:eastAsia="zh-CN"/>
              </w:rPr>
              <w:t>经</w:t>
            </w:r>
            <w:r>
              <w:rPr>
                <w:rFonts w:hint="default" w:ascii="Times New Roman" w:hAnsi="Times New Roman" w:cs="Times New Roman"/>
                <w:color w:val="auto"/>
                <w:sz w:val="24"/>
                <w:lang w:eastAsia="zh-CN"/>
              </w:rPr>
              <w:t>仓顶除尘器+</w:t>
            </w:r>
            <w:r>
              <w:rPr>
                <w:rFonts w:hint="eastAsia" w:ascii="Times New Roman" w:hAnsi="Times New Roman" w:cs="Times New Roman"/>
                <w:color w:val="auto"/>
                <w:sz w:val="24"/>
                <w:lang w:eastAsia="zh-CN"/>
              </w:rPr>
              <w:t>仓顶呼吸口排放；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1#线1#成品仓粉尘</w:t>
            </w:r>
            <w:r>
              <w:rPr>
                <w:rFonts w:hint="eastAsia" w:ascii="Times New Roman" w:hAnsi="Times New Roman" w:cs="Times New Roman"/>
                <w:color w:val="auto"/>
                <w:sz w:val="24"/>
                <w:lang w:eastAsia="zh-CN"/>
              </w:rPr>
              <w:t>经</w:t>
            </w:r>
            <w:r>
              <w:rPr>
                <w:rFonts w:hint="default" w:ascii="Times New Roman" w:hAnsi="Times New Roman" w:cs="Times New Roman"/>
                <w:color w:val="auto"/>
                <w:sz w:val="24"/>
                <w:lang w:eastAsia="zh-CN"/>
              </w:rPr>
              <w:t>仓顶除尘器+</w:t>
            </w:r>
            <w:r>
              <w:rPr>
                <w:rFonts w:hint="eastAsia" w:ascii="Times New Roman" w:hAnsi="Times New Roman" w:cs="Times New Roman"/>
                <w:color w:val="auto"/>
                <w:sz w:val="24"/>
                <w:lang w:eastAsia="zh-CN"/>
              </w:rPr>
              <w:t>仓顶呼吸口排放；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1#线2#成品仓粉尘</w:t>
            </w:r>
            <w:r>
              <w:rPr>
                <w:rFonts w:hint="eastAsia" w:ascii="Times New Roman" w:hAnsi="Times New Roman" w:cs="Times New Roman"/>
                <w:color w:val="auto"/>
                <w:sz w:val="24"/>
                <w:lang w:eastAsia="zh-CN"/>
              </w:rPr>
              <w:t>经</w:t>
            </w:r>
            <w:r>
              <w:rPr>
                <w:rFonts w:hint="default" w:ascii="Times New Roman" w:hAnsi="Times New Roman" w:cs="Times New Roman"/>
                <w:color w:val="auto"/>
                <w:sz w:val="24"/>
                <w:lang w:eastAsia="zh-CN"/>
              </w:rPr>
              <w:t>仓顶除尘器+</w:t>
            </w:r>
            <w:r>
              <w:rPr>
                <w:rFonts w:hint="eastAsia" w:ascii="Times New Roman" w:hAnsi="Times New Roman" w:cs="Times New Roman"/>
                <w:color w:val="auto"/>
                <w:sz w:val="24"/>
                <w:lang w:eastAsia="zh-CN"/>
              </w:rPr>
              <w:t>仓顶呼吸口排放；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1#线1#散装仓粉尘</w:t>
            </w:r>
            <w:r>
              <w:rPr>
                <w:rFonts w:hint="eastAsia" w:ascii="Times New Roman" w:hAnsi="Times New Roman" w:cs="Times New Roman"/>
                <w:color w:val="auto"/>
                <w:sz w:val="24"/>
                <w:lang w:eastAsia="zh-CN"/>
              </w:rPr>
              <w:t>经</w:t>
            </w:r>
            <w:r>
              <w:rPr>
                <w:rFonts w:hint="default" w:ascii="Times New Roman" w:hAnsi="Times New Roman" w:cs="Times New Roman"/>
                <w:color w:val="auto"/>
                <w:sz w:val="24"/>
                <w:lang w:eastAsia="zh-CN"/>
              </w:rPr>
              <w:t>仓顶除尘器+</w:t>
            </w:r>
            <w:r>
              <w:rPr>
                <w:rFonts w:hint="eastAsia" w:ascii="Times New Roman" w:hAnsi="Times New Roman" w:cs="Times New Roman"/>
                <w:color w:val="auto"/>
                <w:sz w:val="24"/>
                <w:lang w:eastAsia="zh-CN"/>
              </w:rPr>
              <w:t>仓顶呼吸口排放；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1#线2#散装仓粉尘</w:t>
            </w:r>
            <w:r>
              <w:rPr>
                <w:rFonts w:hint="eastAsia" w:ascii="Times New Roman" w:hAnsi="Times New Roman" w:cs="Times New Roman"/>
                <w:color w:val="auto"/>
                <w:sz w:val="24"/>
                <w:lang w:eastAsia="zh-CN"/>
              </w:rPr>
              <w:t>经</w:t>
            </w:r>
            <w:r>
              <w:rPr>
                <w:rFonts w:hint="default" w:ascii="Times New Roman" w:hAnsi="Times New Roman" w:cs="Times New Roman"/>
                <w:color w:val="auto"/>
                <w:sz w:val="24"/>
                <w:lang w:eastAsia="zh-CN"/>
              </w:rPr>
              <w:t>仓顶除尘器+</w:t>
            </w:r>
            <w:r>
              <w:rPr>
                <w:rFonts w:hint="eastAsia" w:ascii="Times New Roman" w:hAnsi="Times New Roman" w:cs="Times New Roman"/>
                <w:color w:val="auto"/>
                <w:sz w:val="24"/>
                <w:lang w:eastAsia="zh-CN"/>
              </w:rPr>
              <w:t>仓顶呼吸口排放；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1#线3#散装仓粉尘</w:t>
            </w:r>
            <w:r>
              <w:rPr>
                <w:rFonts w:hint="eastAsia" w:ascii="Times New Roman" w:hAnsi="Times New Roman" w:cs="Times New Roman"/>
                <w:color w:val="auto"/>
                <w:sz w:val="24"/>
                <w:lang w:eastAsia="zh-CN"/>
              </w:rPr>
              <w:t>经</w:t>
            </w:r>
            <w:r>
              <w:rPr>
                <w:rFonts w:hint="default" w:ascii="Times New Roman" w:hAnsi="Times New Roman" w:cs="Times New Roman"/>
                <w:color w:val="auto"/>
                <w:sz w:val="24"/>
                <w:lang w:eastAsia="zh-CN"/>
              </w:rPr>
              <w:t>仓顶除尘器+</w:t>
            </w:r>
            <w:r>
              <w:rPr>
                <w:rFonts w:hint="eastAsia" w:ascii="Times New Roman" w:hAnsi="Times New Roman" w:cs="Times New Roman"/>
                <w:color w:val="auto"/>
                <w:sz w:val="24"/>
                <w:lang w:eastAsia="zh-CN"/>
              </w:rPr>
              <w:t>仓顶呼吸口排放；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2#线石膏烘干粉尘</w:t>
            </w:r>
            <w:r>
              <w:rPr>
                <w:rFonts w:hint="eastAsia" w:ascii="Times New Roman" w:hAnsi="Times New Roman" w:cs="Times New Roman"/>
                <w:color w:val="auto"/>
                <w:sz w:val="24"/>
                <w:lang w:eastAsia="zh-CN"/>
              </w:rPr>
              <w:t>经</w:t>
            </w:r>
            <w:r>
              <w:rPr>
                <w:rFonts w:hint="default" w:ascii="Times New Roman" w:hAnsi="Times New Roman" w:cs="Times New Roman"/>
                <w:color w:val="auto"/>
                <w:sz w:val="24"/>
                <w:lang w:eastAsia="zh-CN"/>
              </w:rPr>
              <w:t>布袋除尘器+15m高排气筒（DA014）</w:t>
            </w:r>
            <w:r>
              <w:rPr>
                <w:rFonts w:hint="eastAsia" w:ascii="Times New Roman" w:hAnsi="Times New Roman" w:cs="Times New Roman"/>
                <w:color w:val="auto"/>
                <w:sz w:val="24"/>
                <w:lang w:eastAsia="zh-CN"/>
              </w:rPr>
              <w:t>排放；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2#线沸腾炉燃烧废气</w:t>
            </w:r>
            <w:r>
              <w:rPr>
                <w:rFonts w:hint="eastAsia" w:ascii="Times New Roman" w:hAnsi="Times New Roman" w:cs="Times New Roman"/>
                <w:color w:val="auto"/>
                <w:sz w:val="24"/>
                <w:lang w:eastAsia="zh-CN"/>
              </w:rPr>
              <w:t>经</w:t>
            </w:r>
            <w:r>
              <w:rPr>
                <w:rFonts w:hint="default" w:ascii="Times New Roman" w:hAnsi="Times New Roman" w:cs="Times New Roman"/>
                <w:color w:val="auto"/>
                <w:sz w:val="24"/>
                <w:lang w:eastAsia="zh-CN"/>
              </w:rPr>
              <w:t>SNCR脱硝+布袋除尘器+铵肥-硫酸铵法脱硫+15m高排气筒（DA015）</w:t>
            </w:r>
            <w:r>
              <w:rPr>
                <w:rFonts w:hint="eastAsia" w:ascii="Times New Roman" w:hAnsi="Times New Roman" w:cs="Times New Roman"/>
                <w:color w:val="auto"/>
                <w:sz w:val="24"/>
                <w:lang w:eastAsia="zh-CN"/>
              </w:rPr>
              <w:t>排放；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2#线筛分粉尘</w:t>
            </w:r>
            <w:r>
              <w:rPr>
                <w:rFonts w:hint="eastAsia" w:ascii="Times New Roman" w:hAnsi="Times New Roman" w:cs="Times New Roman"/>
                <w:color w:val="auto"/>
                <w:sz w:val="24"/>
                <w:lang w:eastAsia="zh-CN"/>
              </w:rPr>
              <w:t>经</w:t>
            </w:r>
            <w:r>
              <w:rPr>
                <w:rFonts w:hint="default" w:ascii="Times New Roman" w:hAnsi="Times New Roman" w:cs="Times New Roman"/>
                <w:color w:val="auto"/>
                <w:sz w:val="24"/>
                <w:lang w:eastAsia="zh-CN"/>
              </w:rPr>
              <w:t>布袋除尘器+15m高排气筒（DA016）</w:t>
            </w:r>
            <w:r>
              <w:rPr>
                <w:rFonts w:hint="eastAsia" w:ascii="Times New Roman" w:hAnsi="Times New Roman" w:cs="Times New Roman"/>
                <w:color w:val="auto"/>
                <w:sz w:val="24"/>
                <w:lang w:eastAsia="zh-CN"/>
              </w:rPr>
              <w:t>排放；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2#线粉磨粉尘</w:t>
            </w:r>
            <w:r>
              <w:rPr>
                <w:rFonts w:hint="eastAsia" w:ascii="Times New Roman" w:hAnsi="Times New Roman" w:cs="Times New Roman"/>
                <w:color w:val="auto"/>
                <w:sz w:val="24"/>
                <w:lang w:eastAsia="zh-CN"/>
              </w:rPr>
              <w:t>经</w:t>
            </w:r>
            <w:r>
              <w:rPr>
                <w:rFonts w:hint="default" w:ascii="Times New Roman" w:hAnsi="Times New Roman" w:cs="Times New Roman"/>
                <w:color w:val="auto"/>
                <w:sz w:val="24"/>
                <w:lang w:eastAsia="zh-CN"/>
              </w:rPr>
              <w:t>布袋除尘器+15m高废气排气筒（DA017）</w:t>
            </w:r>
            <w:r>
              <w:rPr>
                <w:rFonts w:hint="eastAsia" w:ascii="Times New Roman" w:hAnsi="Times New Roman" w:cs="Times New Roman"/>
                <w:color w:val="auto"/>
                <w:sz w:val="24"/>
                <w:lang w:eastAsia="zh-CN"/>
              </w:rPr>
              <w:t>排放；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2#线1#成品仓粉尘</w:t>
            </w:r>
            <w:r>
              <w:rPr>
                <w:rFonts w:hint="eastAsia" w:ascii="Times New Roman" w:hAnsi="Times New Roman" w:cs="Times New Roman"/>
                <w:color w:val="auto"/>
                <w:sz w:val="24"/>
                <w:lang w:eastAsia="zh-CN"/>
              </w:rPr>
              <w:t>经</w:t>
            </w:r>
            <w:r>
              <w:rPr>
                <w:rFonts w:hint="default" w:ascii="Times New Roman" w:hAnsi="Times New Roman" w:cs="Times New Roman"/>
                <w:color w:val="auto"/>
                <w:sz w:val="24"/>
                <w:lang w:eastAsia="zh-CN"/>
              </w:rPr>
              <w:t>仓顶除尘器+</w:t>
            </w:r>
            <w:r>
              <w:rPr>
                <w:rFonts w:hint="eastAsia" w:ascii="Times New Roman" w:hAnsi="Times New Roman" w:cs="Times New Roman"/>
                <w:color w:val="auto"/>
                <w:sz w:val="24"/>
                <w:lang w:eastAsia="zh-CN"/>
              </w:rPr>
              <w:t>仓顶呼吸口排放；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2#线2#成品仓粉尘</w:t>
            </w:r>
            <w:r>
              <w:rPr>
                <w:rFonts w:hint="eastAsia" w:ascii="Times New Roman" w:hAnsi="Times New Roman" w:cs="Times New Roman"/>
                <w:color w:val="auto"/>
                <w:sz w:val="24"/>
                <w:lang w:eastAsia="zh-CN"/>
              </w:rPr>
              <w:t>经</w:t>
            </w:r>
            <w:r>
              <w:rPr>
                <w:rFonts w:hint="default" w:ascii="Times New Roman" w:hAnsi="Times New Roman" w:cs="Times New Roman"/>
                <w:color w:val="auto"/>
                <w:sz w:val="24"/>
                <w:lang w:eastAsia="zh-CN"/>
              </w:rPr>
              <w:t>仓顶除尘器+</w:t>
            </w:r>
            <w:r>
              <w:rPr>
                <w:rFonts w:hint="eastAsia" w:ascii="Times New Roman" w:hAnsi="Times New Roman" w:cs="Times New Roman"/>
                <w:color w:val="auto"/>
                <w:sz w:val="24"/>
                <w:lang w:eastAsia="zh-CN"/>
              </w:rPr>
              <w:t>仓顶呼吸口排放；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Times New Roman" w:hAnsi="Times New Roman" w:cs="Times New Roman"/>
                <w:color w:val="auto"/>
                <w:sz w:val="24"/>
                <w:lang w:eastAsia="zh-CN"/>
              </w:rPr>
            </w:pPr>
            <w:r>
              <w:rPr>
                <w:rFonts w:hint="default" w:ascii="Times New Roman" w:hAnsi="Times New Roman" w:cs="Times New Roman"/>
                <w:color w:val="auto"/>
                <w:sz w:val="24"/>
                <w:lang w:eastAsia="zh-CN"/>
              </w:rPr>
              <w:t>2#线袋装包装卸料粉尘</w:t>
            </w:r>
            <w:r>
              <w:rPr>
                <w:rFonts w:hint="eastAsia" w:ascii="Times New Roman" w:hAnsi="Times New Roman" w:cs="Times New Roman"/>
                <w:color w:val="auto"/>
                <w:sz w:val="24"/>
                <w:lang w:eastAsia="zh-CN"/>
              </w:rPr>
              <w:t>经</w:t>
            </w:r>
            <w:r>
              <w:rPr>
                <w:rFonts w:hint="default" w:ascii="Times New Roman" w:hAnsi="Times New Roman" w:cs="Times New Roman"/>
                <w:color w:val="auto"/>
                <w:sz w:val="24"/>
                <w:lang w:eastAsia="zh-CN"/>
              </w:rPr>
              <w:t>布袋除尘器+15m高废气排气筒（DA020）</w:t>
            </w:r>
            <w:r>
              <w:rPr>
                <w:rFonts w:hint="eastAsia" w:ascii="Times New Roman" w:hAnsi="Times New Roman" w:cs="Times New Roman"/>
                <w:color w:val="auto"/>
                <w:sz w:val="24"/>
                <w:lang w:eastAsia="zh-CN"/>
              </w:rPr>
              <w:t>排放。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color w:val="auto"/>
                <w:sz w:val="24"/>
                <w:lang w:eastAsia="zh-CN"/>
              </w:rPr>
              <w:t>石膏自流平配料、搅拌、包装粉尘经布袋除尘器+15m高废气排气筒（DA021）排放。</w:t>
            </w:r>
          </w:p>
          <w:p>
            <w:pPr>
              <w:spacing w:line="360" w:lineRule="auto"/>
              <w:jc w:val="center"/>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eastAsia="zh-CN"/>
              </w:rPr>
              <w:t>表</w:t>
            </w:r>
            <w:r>
              <w:rPr>
                <w:rFonts w:hint="eastAsia" w:ascii="Times New Roman" w:hAnsi="Times New Roman" w:cs="Times New Roman"/>
                <w:b/>
                <w:bCs/>
                <w:color w:val="auto"/>
                <w:sz w:val="21"/>
                <w:szCs w:val="21"/>
                <w:lang w:val="en-US" w:eastAsia="zh-CN"/>
              </w:rPr>
              <w:t xml:space="preserve">6-1 </w:t>
            </w:r>
            <w:r>
              <w:rPr>
                <w:rFonts w:hint="eastAsia" w:ascii="Times New Roman" w:hAnsi="Times New Roman" w:cs="Times New Roman"/>
                <w:b/>
                <w:bCs/>
                <w:color w:val="auto"/>
                <w:sz w:val="21"/>
                <w:szCs w:val="21"/>
                <w:lang w:eastAsia="zh-CN"/>
              </w:rPr>
              <w:t>本项</w:t>
            </w:r>
            <w:r>
              <w:rPr>
                <w:rFonts w:hint="default" w:ascii="Times New Roman" w:hAnsi="Times New Roman" w:cs="Times New Roman"/>
                <w:b/>
                <w:bCs/>
                <w:color w:val="auto"/>
                <w:sz w:val="21"/>
                <w:szCs w:val="21"/>
              </w:rPr>
              <w:t>目有组织</w:t>
            </w:r>
            <w:r>
              <w:rPr>
                <w:rFonts w:hint="default" w:ascii="Times New Roman" w:hAnsi="Times New Roman" w:cs="Times New Roman"/>
                <w:b/>
                <w:bCs/>
                <w:color w:val="auto"/>
                <w:sz w:val="21"/>
                <w:szCs w:val="21"/>
                <w:lang w:eastAsia="zh-CN"/>
              </w:rPr>
              <w:t>废气排气筒</w:t>
            </w:r>
            <w:r>
              <w:rPr>
                <w:rFonts w:hint="default" w:ascii="Times New Roman" w:hAnsi="Times New Roman" w:cs="Times New Roman"/>
                <w:b/>
                <w:bCs/>
                <w:color w:val="auto"/>
                <w:sz w:val="21"/>
                <w:szCs w:val="21"/>
              </w:rPr>
              <w:t>基本信息一览表</w:t>
            </w:r>
          </w:p>
          <w:tbl>
            <w:tblPr>
              <w:tblStyle w:val="1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40"/>
              <w:gridCol w:w="1833"/>
              <w:gridCol w:w="876"/>
              <w:gridCol w:w="1062"/>
              <w:gridCol w:w="2287"/>
              <w:gridCol w:w="930"/>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540"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b/>
                      <w:bCs/>
                      <w:color w:val="auto"/>
                      <w:sz w:val="21"/>
                    </w:rPr>
                  </w:pPr>
                  <w:r>
                    <w:rPr>
                      <w:rFonts w:hint="default" w:ascii="Times New Roman" w:hAnsi="Times New Roman" w:cs="Times New Roman"/>
                      <w:b/>
                      <w:bCs/>
                      <w:color w:val="auto"/>
                      <w:sz w:val="21"/>
                    </w:rPr>
                    <w:t>编号</w:t>
                  </w:r>
                </w:p>
              </w:tc>
              <w:tc>
                <w:tcPr>
                  <w:tcW w:w="1053"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b/>
                      <w:bCs/>
                      <w:color w:val="auto"/>
                      <w:sz w:val="21"/>
                    </w:rPr>
                  </w:pPr>
                  <w:r>
                    <w:rPr>
                      <w:rFonts w:hint="default" w:ascii="Times New Roman" w:hAnsi="Times New Roman" w:cs="Times New Roman"/>
                      <w:b/>
                      <w:bCs/>
                      <w:color w:val="auto"/>
                      <w:sz w:val="21"/>
                    </w:rPr>
                    <w:t>污染源</w:t>
                  </w:r>
                </w:p>
              </w:tc>
              <w:tc>
                <w:tcPr>
                  <w:tcW w:w="503"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b/>
                      <w:bCs/>
                      <w:color w:val="auto"/>
                      <w:sz w:val="21"/>
                    </w:rPr>
                  </w:pPr>
                  <w:r>
                    <w:rPr>
                      <w:rFonts w:hint="default" w:ascii="Times New Roman" w:hAnsi="Times New Roman" w:cs="Times New Roman"/>
                      <w:b/>
                      <w:bCs/>
                      <w:color w:val="auto"/>
                      <w:sz w:val="21"/>
                    </w:rPr>
                    <w:t>排气筒高度/m</w:t>
                  </w:r>
                </w:p>
              </w:tc>
              <w:tc>
                <w:tcPr>
                  <w:tcW w:w="610"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b/>
                      <w:bCs/>
                      <w:color w:val="auto"/>
                      <w:sz w:val="21"/>
                    </w:rPr>
                  </w:pPr>
                  <w:r>
                    <w:rPr>
                      <w:rFonts w:hint="default" w:ascii="Times New Roman" w:hAnsi="Times New Roman" w:cs="Times New Roman"/>
                      <w:b/>
                      <w:bCs/>
                      <w:color w:val="auto"/>
                      <w:sz w:val="21"/>
                    </w:rPr>
                    <w:t>排气筒出口内径/m</w:t>
                  </w:r>
                </w:p>
              </w:tc>
              <w:tc>
                <w:tcPr>
                  <w:tcW w:w="1314" w:type="pct"/>
                  <w:tcBorders>
                    <w:tl2br w:val="nil"/>
                    <w:tr2bl w:val="nil"/>
                  </w:tcBorders>
                  <w:noWrap w:val="0"/>
                  <w:vAlign w:val="center"/>
                </w:tcPr>
                <w:p>
                  <w:pPr>
                    <w:spacing w:line="240" w:lineRule="auto"/>
                    <w:jc w:val="center"/>
                    <w:rPr>
                      <w:rFonts w:hint="default" w:ascii="Times New Roman" w:hAnsi="Times New Roman" w:cs="Times New Roman"/>
                      <w:b/>
                      <w:bCs/>
                      <w:color w:val="auto"/>
                      <w:sz w:val="21"/>
                    </w:rPr>
                  </w:pPr>
                  <w:r>
                    <w:rPr>
                      <w:rFonts w:hint="eastAsia" w:ascii="Times New Roman" w:hAnsi="Times New Roman" w:eastAsia="宋体" w:cs="Times New Roman"/>
                      <w:b/>
                      <w:bCs/>
                      <w:color w:val="auto"/>
                      <w:sz w:val="21"/>
                      <w:szCs w:val="21"/>
                      <w:u w:val="none"/>
                      <w:lang w:val="en-US" w:eastAsia="zh-CN"/>
                    </w:rPr>
                    <w:t>参数</w:t>
                  </w:r>
                </w:p>
              </w:tc>
              <w:tc>
                <w:tcPr>
                  <w:tcW w:w="534" w:type="pct"/>
                  <w:tcBorders>
                    <w:tl2br w:val="nil"/>
                    <w:tr2bl w:val="nil"/>
                  </w:tcBorders>
                  <w:noWrap w:val="0"/>
                  <w:vAlign w:val="center"/>
                </w:tcPr>
                <w:p>
                  <w:pPr>
                    <w:spacing w:line="240" w:lineRule="auto"/>
                    <w:jc w:val="center"/>
                    <w:rPr>
                      <w:rFonts w:hint="default" w:ascii="Times New Roman" w:hAnsi="Times New Roman" w:cs="Times New Roman"/>
                      <w:b/>
                      <w:bCs/>
                      <w:color w:val="auto"/>
                      <w:sz w:val="21"/>
                    </w:rPr>
                  </w:pPr>
                  <w:r>
                    <w:rPr>
                      <w:rFonts w:hint="eastAsia" w:ascii="Times New Roman" w:hAnsi="Times New Roman" w:eastAsia="宋体" w:cs="Times New Roman"/>
                      <w:b/>
                      <w:bCs/>
                      <w:color w:val="auto"/>
                      <w:sz w:val="21"/>
                      <w:szCs w:val="21"/>
                      <w:u w:val="none"/>
                      <w:lang w:val="en-US" w:eastAsia="zh-CN"/>
                    </w:rPr>
                    <w:t>匹配情况</w:t>
                  </w:r>
                </w:p>
              </w:tc>
              <w:tc>
                <w:tcPr>
                  <w:tcW w:w="442"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b/>
                      <w:bCs/>
                      <w:color w:val="auto"/>
                      <w:sz w:val="21"/>
                    </w:rPr>
                  </w:pPr>
                  <w:r>
                    <w:rPr>
                      <w:rFonts w:hint="default" w:ascii="Times New Roman" w:hAnsi="Times New Roman" w:cs="Times New Roman"/>
                      <w:b/>
                      <w:bCs/>
                      <w:color w:val="auto"/>
                      <w:sz w:val="21"/>
                    </w:rPr>
                    <w:t>排放口类型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0"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color w:val="auto"/>
                      <w:sz w:val="21"/>
                    </w:rPr>
                  </w:pPr>
                  <w:r>
                    <w:rPr>
                      <w:rFonts w:hint="default" w:ascii="Times New Roman" w:hAnsi="Times New Roman" w:cs="Times New Roman"/>
                      <w:color w:val="auto"/>
                      <w:sz w:val="21"/>
                    </w:rPr>
                    <w:t>DA001</w:t>
                  </w:r>
                </w:p>
              </w:tc>
              <w:tc>
                <w:tcPr>
                  <w:tcW w:w="1053" w:type="pct"/>
                  <w:tcBorders>
                    <w:tl2br w:val="nil"/>
                    <w:tr2bl w:val="nil"/>
                  </w:tcBorders>
                  <w:noWrap w:val="0"/>
                  <w:vAlign w:val="center"/>
                </w:tcPr>
                <w:p>
                  <w:pPr>
                    <w:pStyle w:val="39"/>
                    <w:spacing w:line="240" w:lineRule="auto"/>
                    <w:ind w:left="-105" w:leftChars="-50" w:right="-105" w:rightChars="-5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sz w:val="21"/>
                      <w:lang w:val="en-US" w:eastAsia="zh-CN"/>
                    </w:rPr>
                    <w:t>1#线</w:t>
                  </w:r>
                  <w:r>
                    <w:rPr>
                      <w:rFonts w:hint="default" w:ascii="Times New Roman" w:hAnsi="Times New Roman" w:eastAsia="宋体" w:cs="Times New Roman"/>
                      <w:color w:val="auto"/>
                      <w:sz w:val="21"/>
                      <w:lang w:eastAsia="zh-CN"/>
                    </w:rPr>
                    <w:t>磷</w:t>
                  </w:r>
                  <w:r>
                    <w:rPr>
                      <w:rFonts w:hint="default" w:ascii="Times New Roman" w:hAnsi="Times New Roman" w:eastAsia="宋体" w:cs="Times New Roman"/>
                      <w:color w:val="auto"/>
                      <w:sz w:val="21"/>
                    </w:rPr>
                    <w:t>石膏</w:t>
                  </w:r>
                  <w:r>
                    <w:rPr>
                      <w:rFonts w:hint="default" w:ascii="Times New Roman" w:hAnsi="Times New Roman" w:eastAsia="宋体" w:cs="Times New Roman"/>
                      <w:color w:val="auto"/>
                      <w:sz w:val="21"/>
                      <w:lang w:eastAsia="zh-CN"/>
                    </w:rPr>
                    <w:t>投料</w:t>
                  </w:r>
                  <w:r>
                    <w:rPr>
                      <w:rFonts w:hint="default" w:ascii="Times New Roman" w:hAnsi="Times New Roman" w:eastAsia="宋体" w:cs="Times New Roman"/>
                      <w:color w:val="auto"/>
                      <w:sz w:val="21"/>
                    </w:rPr>
                    <w:t>粉尘</w:t>
                  </w:r>
                </w:p>
              </w:tc>
              <w:tc>
                <w:tcPr>
                  <w:tcW w:w="503" w:type="pct"/>
                  <w:tcBorders>
                    <w:tl2br w:val="nil"/>
                    <w:tr2bl w:val="nil"/>
                  </w:tcBorders>
                  <w:noWrap w:val="0"/>
                  <w:vAlign w:val="center"/>
                </w:tcPr>
                <w:p>
                  <w:pPr>
                    <w:pStyle w:val="39"/>
                    <w:spacing w:line="240" w:lineRule="auto"/>
                    <w:ind w:left="-105" w:leftChars="-50" w:right="-105" w:rightChars="-5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15</w:t>
                  </w:r>
                </w:p>
              </w:tc>
              <w:tc>
                <w:tcPr>
                  <w:tcW w:w="610" w:type="pct"/>
                  <w:tcBorders>
                    <w:tl2br w:val="nil"/>
                    <w:tr2bl w:val="nil"/>
                  </w:tcBorders>
                  <w:noWrap w:val="0"/>
                  <w:vAlign w:val="center"/>
                </w:tcPr>
                <w:p>
                  <w:pPr>
                    <w:pStyle w:val="39"/>
                    <w:spacing w:line="240" w:lineRule="auto"/>
                    <w:ind w:left="-105" w:leftChars="-50" w:right="-105" w:rightChars="-5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0.</w:t>
                  </w:r>
                  <w:r>
                    <w:rPr>
                      <w:rFonts w:hint="eastAsia" w:ascii="Times New Roman" w:hAnsi="Times New Roman" w:eastAsia="宋体" w:cs="Times New Roman"/>
                      <w:color w:val="auto"/>
                      <w:sz w:val="21"/>
                      <w:lang w:val="en-US" w:eastAsia="zh-CN"/>
                    </w:rPr>
                    <w:t>5</w:t>
                  </w:r>
                </w:p>
              </w:tc>
              <w:tc>
                <w:tcPr>
                  <w:tcW w:w="1314"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b w:val="0"/>
                      <w:bCs w:val="0"/>
                      <w:color w:val="auto"/>
                      <w:sz w:val="21"/>
                      <w:szCs w:val="21"/>
                      <w:u w:val="none"/>
                      <w:lang w:val="en-US" w:eastAsia="zh-CN"/>
                    </w:rPr>
                    <w:t>风量5000m</w:t>
                  </w:r>
                  <w:r>
                    <w:rPr>
                      <w:rFonts w:hint="eastAsia" w:ascii="Times New Roman" w:hAnsi="Times New Roman" w:eastAsia="宋体" w:cs="Times New Roman"/>
                      <w:b w:val="0"/>
                      <w:bCs w:val="0"/>
                      <w:color w:val="auto"/>
                      <w:sz w:val="21"/>
                      <w:szCs w:val="21"/>
                      <w:u w:val="none"/>
                      <w:vertAlign w:val="superscript"/>
                      <w:lang w:val="en-US" w:eastAsia="zh-CN"/>
                    </w:rPr>
                    <w:t>3</w:t>
                  </w:r>
                  <w:r>
                    <w:rPr>
                      <w:rFonts w:hint="eastAsia" w:ascii="Times New Roman" w:hAnsi="Times New Roman" w:eastAsia="宋体" w:cs="Times New Roman"/>
                      <w:b w:val="0"/>
                      <w:bCs w:val="0"/>
                      <w:color w:val="auto"/>
                      <w:sz w:val="21"/>
                      <w:szCs w:val="21"/>
                      <w:u w:val="none"/>
                      <w:lang w:val="en-US" w:eastAsia="zh-CN"/>
                    </w:rPr>
                    <w:t>/h，</w:t>
                  </w:r>
                  <w:r>
                    <w:rPr>
                      <w:rFonts w:hint="eastAsia" w:ascii="Times New Roman" w:hAnsi="Times New Roman" w:cs="Times New Roman"/>
                      <w:b w:val="0"/>
                      <w:bCs w:val="0"/>
                      <w:sz w:val="21"/>
                      <w:szCs w:val="21"/>
                      <w:lang w:val="en-US" w:eastAsia="zh-CN"/>
                    </w:rPr>
                    <w:t>除尘器</w:t>
                  </w:r>
                  <w:r>
                    <w:rPr>
                      <w:rFonts w:hint="eastAsia" w:ascii="Times New Roman" w:hAnsi="Times New Roman" w:eastAsia="宋体" w:cs="Times New Roman"/>
                      <w:b w:val="0"/>
                      <w:bCs w:val="0"/>
                      <w:color w:val="auto"/>
                      <w:sz w:val="21"/>
                      <w:szCs w:val="21"/>
                      <w:u w:val="none"/>
                      <w:lang w:val="en-US" w:eastAsia="zh-CN"/>
                    </w:rPr>
                    <w:t>布袋数量：40个</w:t>
                  </w:r>
                </w:p>
              </w:tc>
              <w:tc>
                <w:tcPr>
                  <w:tcW w:w="534" w:type="pct"/>
                  <w:tcBorders>
                    <w:tl2br w:val="nil"/>
                    <w:tr2bl w:val="nil"/>
                  </w:tcBorders>
                  <w:noWrap w:val="0"/>
                  <w:vAlign w:val="center"/>
                </w:tcPr>
                <w:p>
                  <w:pPr>
                    <w:spacing w:line="240" w:lineRule="auto"/>
                    <w:ind w:left="-105" w:leftChars="-50" w:right="-105" w:rightChars="-5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b w:val="0"/>
                      <w:bCs w:val="0"/>
                      <w:color w:val="auto"/>
                      <w:sz w:val="21"/>
                      <w:szCs w:val="21"/>
                      <w:u w:val="none"/>
                      <w:lang w:val="en-US" w:eastAsia="zh-CN"/>
                    </w:rPr>
                    <w:t>匹配</w:t>
                  </w:r>
                </w:p>
              </w:tc>
              <w:tc>
                <w:tcPr>
                  <w:tcW w:w="442" w:type="pct"/>
                  <w:vMerge w:val="restar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color w:val="auto"/>
                      <w:sz w:val="21"/>
                    </w:rPr>
                  </w:pPr>
                  <w:r>
                    <w:rPr>
                      <w:rFonts w:hint="default" w:ascii="Times New Roman" w:hAnsi="Times New Roman" w:cs="Times New Roman"/>
                      <w:color w:val="auto"/>
                      <w:sz w:val="21"/>
                    </w:rPr>
                    <w:t>一般排放口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540"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color w:val="auto"/>
                      <w:kern w:val="0"/>
                      <w:sz w:val="21"/>
                      <w:szCs w:val="20"/>
                      <w:lang w:val="en-US" w:eastAsia="zh-CN" w:bidi="ar-SA"/>
                    </w:rPr>
                  </w:pPr>
                  <w:r>
                    <w:rPr>
                      <w:rFonts w:hint="default" w:ascii="Times New Roman" w:hAnsi="Times New Roman" w:cs="Times New Roman"/>
                      <w:color w:val="auto"/>
                      <w:sz w:val="21"/>
                    </w:rPr>
                    <w:t>DA002</w:t>
                  </w:r>
                </w:p>
              </w:tc>
              <w:tc>
                <w:tcPr>
                  <w:tcW w:w="1053" w:type="pct"/>
                  <w:tcBorders>
                    <w:tl2br w:val="nil"/>
                    <w:tr2bl w:val="nil"/>
                  </w:tcBorders>
                  <w:noWrap w:val="0"/>
                  <w:vAlign w:val="center"/>
                </w:tcPr>
                <w:p>
                  <w:pPr>
                    <w:pStyle w:val="39"/>
                    <w:spacing w:line="240" w:lineRule="auto"/>
                    <w:ind w:left="-105" w:leftChars="-50" w:right="-105" w:rightChars="-5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sz w:val="21"/>
                      <w:lang w:val="en-US" w:eastAsia="zh-CN"/>
                    </w:rPr>
                    <w:t>1#线</w:t>
                  </w:r>
                  <w:r>
                    <w:rPr>
                      <w:rFonts w:hint="default" w:ascii="Times New Roman" w:hAnsi="Times New Roman" w:eastAsia="宋体" w:cs="Times New Roman"/>
                      <w:color w:val="auto"/>
                      <w:sz w:val="21"/>
                    </w:rPr>
                    <w:t>石膏</w:t>
                  </w:r>
                  <w:r>
                    <w:rPr>
                      <w:rFonts w:hint="eastAsia" w:ascii="Times New Roman" w:hAnsi="Times New Roman" w:eastAsia="宋体" w:cs="Times New Roman"/>
                      <w:color w:val="auto"/>
                      <w:sz w:val="21"/>
                      <w:lang w:eastAsia="zh-CN"/>
                    </w:rPr>
                    <w:t>烘干</w:t>
                  </w:r>
                  <w:r>
                    <w:rPr>
                      <w:rFonts w:hint="default" w:ascii="Times New Roman" w:hAnsi="Times New Roman" w:eastAsia="宋体" w:cs="Times New Roman"/>
                      <w:color w:val="auto"/>
                      <w:sz w:val="21"/>
                    </w:rPr>
                    <w:t>粉尘</w:t>
                  </w:r>
                </w:p>
              </w:tc>
              <w:tc>
                <w:tcPr>
                  <w:tcW w:w="503" w:type="pct"/>
                  <w:tcBorders>
                    <w:tl2br w:val="nil"/>
                    <w:tr2bl w:val="nil"/>
                  </w:tcBorders>
                  <w:noWrap w:val="0"/>
                  <w:vAlign w:val="center"/>
                </w:tcPr>
                <w:p>
                  <w:pPr>
                    <w:pStyle w:val="39"/>
                    <w:spacing w:line="240" w:lineRule="auto"/>
                    <w:ind w:left="-105" w:leftChars="-50" w:right="-105" w:rightChars="-5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15</w:t>
                  </w:r>
                </w:p>
              </w:tc>
              <w:tc>
                <w:tcPr>
                  <w:tcW w:w="610" w:type="pct"/>
                  <w:tcBorders>
                    <w:tl2br w:val="nil"/>
                    <w:tr2bl w:val="nil"/>
                  </w:tcBorders>
                  <w:noWrap w:val="0"/>
                  <w:vAlign w:val="center"/>
                </w:tcPr>
                <w:p>
                  <w:pPr>
                    <w:pStyle w:val="39"/>
                    <w:spacing w:line="240" w:lineRule="auto"/>
                    <w:ind w:left="-105" w:leftChars="-50" w:right="-105" w:rightChars="-50"/>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0.5</w:t>
                  </w:r>
                </w:p>
              </w:tc>
              <w:tc>
                <w:tcPr>
                  <w:tcW w:w="1314"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b w:val="0"/>
                      <w:bCs w:val="0"/>
                      <w:color w:val="auto"/>
                      <w:sz w:val="21"/>
                      <w:szCs w:val="21"/>
                      <w:u w:val="none"/>
                      <w:lang w:val="en-US" w:eastAsia="zh-CN"/>
                    </w:rPr>
                    <w:t>风量8000m</w:t>
                  </w:r>
                  <w:r>
                    <w:rPr>
                      <w:rFonts w:hint="eastAsia" w:ascii="Times New Roman" w:hAnsi="Times New Roman" w:eastAsia="宋体" w:cs="Times New Roman"/>
                      <w:b w:val="0"/>
                      <w:bCs w:val="0"/>
                      <w:color w:val="auto"/>
                      <w:sz w:val="21"/>
                      <w:szCs w:val="21"/>
                      <w:u w:val="none"/>
                      <w:vertAlign w:val="superscript"/>
                      <w:lang w:val="en-US" w:eastAsia="zh-CN"/>
                    </w:rPr>
                    <w:t>3</w:t>
                  </w:r>
                  <w:r>
                    <w:rPr>
                      <w:rFonts w:hint="eastAsia" w:ascii="Times New Roman" w:hAnsi="Times New Roman" w:eastAsia="宋体" w:cs="Times New Roman"/>
                      <w:b w:val="0"/>
                      <w:bCs w:val="0"/>
                      <w:color w:val="auto"/>
                      <w:sz w:val="21"/>
                      <w:szCs w:val="21"/>
                      <w:u w:val="none"/>
                      <w:lang w:val="en-US" w:eastAsia="zh-CN"/>
                    </w:rPr>
                    <w:t>/h，</w:t>
                  </w:r>
                  <w:r>
                    <w:rPr>
                      <w:rFonts w:hint="eastAsia" w:ascii="Times New Roman" w:hAnsi="Times New Roman" w:cs="Times New Roman"/>
                      <w:b w:val="0"/>
                      <w:bCs w:val="0"/>
                      <w:sz w:val="21"/>
                      <w:szCs w:val="21"/>
                      <w:lang w:val="en-US" w:eastAsia="zh-CN"/>
                    </w:rPr>
                    <w:t>除尘器</w:t>
                  </w:r>
                  <w:r>
                    <w:rPr>
                      <w:rFonts w:hint="eastAsia" w:ascii="Times New Roman" w:hAnsi="Times New Roman" w:eastAsia="宋体" w:cs="Times New Roman"/>
                      <w:b w:val="0"/>
                      <w:bCs w:val="0"/>
                      <w:color w:val="auto"/>
                      <w:sz w:val="21"/>
                      <w:szCs w:val="21"/>
                      <w:u w:val="none"/>
                      <w:lang w:val="en-US" w:eastAsia="zh-CN"/>
                    </w:rPr>
                    <w:t>布袋数量：80个</w:t>
                  </w:r>
                </w:p>
              </w:tc>
              <w:tc>
                <w:tcPr>
                  <w:tcW w:w="534" w:type="pct"/>
                  <w:tcBorders>
                    <w:tl2br w:val="nil"/>
                    <w:tr2bl w:val="nil"/>
                  </w:tcBorders>
                  <w:noWrap w:val="0"/>
                  <w:vAlign w:val="center"/>
                </w:tcPr>
                <w:p>
                  <w:pPr>
                    <w:spacing w:line="240" w:lineRule="auto"/>
                    <w:ind w:left="-105" w:leftChars="-50" w:right="-105" w:rightChars="-5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b w:val="0"/>
                      <w:bCs w:val="0"/>
                      <w:color w:val="auto"/>
                      <w:sz w:val="21"/>
                      <w:szCs w:val="21"/>
                      <w:u w:val="none"/>
                      <w:lang w:val="en-US" w:eastAsia="zh-CN"/>
                    </w:rPr>
                    <w:t>匹配</w:t>
                  </w:r>
                </w:p>
              </w:tc>
              <w:tc>
                <w:tcPr>
                  <w:tcW w:w="442" w:type="pct"/>
                  <w:vMerge w:val="continue"/>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color w:val="auto"/>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color w:val="auto"/>
                      <w:kern w:val="0"/>
                      <w:sz w:val="21"/>
                      <w:szCs w:val="20"/>
                      <w:lang w:val="en-US" w:eastAsia="zh-CN" w:bidi="ar-SA"/>
                    </w:rPr>
                  </w:pPr>
                  <w:r>
                    <w:rPr>
                      <w:rFonts w:hint="default" w:ascii="Times New Roman" w:hAnsi="Times New Roman" w:cs="Times New Roman"/>
                      <w:color w:val="auto"/>
                      <w:sz w:val="21"/>
                    </w:rPr>
                    <w:t>DA003</w:t>
                  </w:r>
                </w:p>
              </w:tc>
              <w:tc>
                <w:tcPr>
                  <w:tcW w:w="1053" w:type="pct"/>
                  <w:tcBorders>
                    <w:tl2br w:val="nil"/>
                    <w:tr2bl w:val="nil"/>
                  </w:tcBorders>
                  <w:noWrap w:val="0"/>
                  <w:vAlign w:val="center"/>
                </w:tcPr>
                <w:p>
                  <w:pPr>
                    <w:pStyle w:val="39"/>
                    <w:spacing w:line="240" w:lineRule="auto"/>
                    <w:ind w:left="-105" w:leftChars="-50" w:right="-105" w:rightChars="-5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sz w:val="21"/>
                      <w:lang w:val="en-US" w:eastAsia="zh-CN"/>
                    </w:rPr>
                    <w:t>1#线</w:t>
                  </w:r>
                  <w:r>
                    <w:rPr>
                      <w:rFonts w:hint="eastAsia" w:ascii="Times New Roman" w:hAnsi="Times New Roman" w:eastAsia="宋体" w:cs="Times New Roman"/>
                      <w:color w:val="auto"/>
                      <w:sz w:val="21"/>
                      <w:lang w:eastAsia="zh-CN"/>
                    </w:rPr>
                    <w:t>沸腾炉</w:t>
                  </w:r>
                  <w:r>
                    <w:rPr>
                      <w:rFonts w:hint="default" w:ascii="Times New Roman" w:hAnsi="Times New Roman" w:eastAsia="宋体" w:cs="Times New Roman"/>
                      <w:color w:val="auto"/>
                      <w:sz w:val="21"/>
                      <w:lang w:eastAsia="zh-CN"/>
                    </w:rPr>
                    <w:t>燃烧废气</w:t>
                  </w:r>
                </w:p>
              </w:tc>
              <w:tc>
                <w:tcPr>
                  <w:tcW w:w="503" w:type="pct"/>
                  <w:tcBorders>
                    <w:tl2br w:val="nil"/>
                    <w:tr2bl w:val="nil"/>
                  </w:tcBorders>
                  <w:noWrap w:val="0"/>
                  <w:vAlign w:val="center"/>
                </w:tcPr>
                <w:p>
                  <w:pPr>
                    <w:pStyle w:val="39"/>
                    <w:spacing w:line="240" w:lineRule="auto"/>
                    <w:ind w:left="-105" w:leftChars="-50" w:right="-105" w:rightChars="-5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15</w:t>
                  </w:r>
                </w:p>
              </w:tc>
              <w:tc>
                <w:tcPr>
                  <w:tcW w:w="610" w:type="pct"/>
                  <w:tcBorders>
                    <w:tl2br w:val="nil"/>
                    <w:tr2bl w:val="nil"/>
                  </w:tcBorders>
                  <w:noWrap w:val="0"/>
                  <w:vAlign w:val="center"/>
                </w:tcPr>
                <w:p>
                  <w:pPr>
                    <w:pStyle w:val="39"/>
                    <w:spacing w:line="240" w:lineRule="auto"/>
                    <w:ind w:left="-105" w:leftChars="-50" w:right="-105" w:rightChars="-50"/>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0.7</w:t>
                  </w:r>
                </w:p>
              </w:tc>
              <w:tc>
                <w:tcPr>
                  <w:tcW w:w="1314"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b w:val="0"/>
                      <w:bCs w:val="0"/>
                      <w:color w:val="auto"/>
                      <w:sz w:val="21"/>
                      <w:szCs w:val="21"/>
                      <w:u w:val="none"/>
                      <w:lang w:val="en-US" w:eastAsia="zh-CN"/>
                    </w:rPr>
                    <w:t>风机功率：22Kw，风量22000m</w:t>
                  </w:r>
                  <w:r>
                    <w:rPr>
                      <w:rFonts w:hint="eastAsia" w:ascii="Times New Roman" w:hAnsi="Times New Roman" w:eastAsia="宋体" w:cs="Times New Roman"/>
                      <w:b w:val="0"/>
                      <w:bCs w:val="0"/>
                      <w:color w:val="auto"/>
                      <w:sz w:val="21"/>
                      <w:szCs w:val="21"/>
                      <w:u w:val="none"/>
                      <w:vertAlign w:val="superscript"/>
                      <w:lang w:val="en-US" w:eastAsia="zh-CN"/>
                    </w:rPr>
                    <w:t>3</w:t>
                  </w:r>
                  <w:r>
                    <w:rPr>
                      <w:rFonts w:hint="eastAsia" w:ascii="Times New Roman" w:hAnsi="Times New Roman" w:eastAsia="宋体" w:cs="Times New Roman"/>
                      <w:b w:val="0"/>
                      <w:bCs w:val="0"/>
                      <w:color w:val="auto"/>
                      <w:sz w:val="21"/>
                      <w:szCs w:val="21"/>
                      <w:u w:val="none"/>
                      <w:lang w:val="en-US" w:eastAsia="zh-CN"/>
                    </w:rPr>
                    <w:t>/h，SNCR脱硝+布袋除尘器+铵肥-硫酸铵法脱硫</w:t>
                  </w:r>
                </w:p>
              </w:tc>
              <w:tc>
                <w:tcPr>
                  <w:tcW w:w="534" w:type="pct"/>
                  <w:tcBorders>
                    <w:tl2br w:val="nil"/>
                    <w:tr2bl w:val="nil"/>
                  </w:tcBorders>
                  <w:noWrap w:val="0"/>
                  <w:vAlign w:val="center"/>
                </w:tcPr>
                <w:p>
                  <w:pPr>
                    <w:spacing w:line="240" w:lineRule="auto"/>
                    <w:ind w:left="-105" w:leftChars="-50" w:right="-105" w:rightChars="-5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b w:val="0"/>
                      <w:bCs w:val="0"/>
                      <w:color w:val="auto"/>
                      <w:sz w:val="21"/>
                      <w:szCs w:val="21"/>
                      <w:u w:val="none"/>
                      <w:lang w:val="en-US" w:eastAsia="zh-CN"/>
                    </w:rPr>
                    <w:t>匹配</w:t>
                  </w:r>
                </w:p>
              </w:tc>
              <w:tc>
                <w:tcPr>
                  <w:tcW w:w="442" w:type="pct"/>
                  <w:vMerge w:val="continue"/>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color w:val="auto"/>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color w:val="auto"/>
                      <w:kern w:val="0"/>
                      <w:sz w:val="21"/>
                      <w:szCs w:val="20"/>
                      <w:lang w:val="en-US" w:eastAsia="zh-CN" w:bidi="ar-SA"/>
                    </w:rPr>
                  </w:pPr>
                  <w:r>
                    <w:rPr>
                      <w:rFonts w:hint="default" w:ascii="Times New Roman" w:hAnsi="Times New Roman" w:cs="Times New Roman"/>
                      <w:color w:val="auto"/>
                      <w:sz w:val="21"/>
                    </w:rPr>
                    <w:t>DA004</w:t>
                  </w:r>
                </w:p>
              </w:tc>
              <w:tc>
                <w:tcPr>
                  <w:tcW w:w="1053" w:type="pct"/>
                  <w:tcBorders>
                    <w:tl2br w:val="nil"/>
                    <w:tr2bl w:val="nil"/>
                  </w:tcBorders>
                  <w:noWrap w:val="0"/>
                  <w:vAlign w:val="center"/>
                </w:tcPr>
                <w:p>
                  <w:pPr>
                    <w:pStyle w:val="39"/>
                    <w:spacing w:line="240" w:lineRule="auto"/>
                    <w:ind w:left="-105" w:leftChars="-50" w:right="-105" w:rightChars="-5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sz w:val="21"/>
                      <w:lang w:val="en-US" w:eastAsia="zh-CN"/>
                    </w:rPr>
                    <w:t>1#线</w:t>
                  </w:r>
                  <w:r>
                    <w:rPr>
                      <w:rFonts w:hint="default" w:ascii="Times New Roman" w:hAnsi="Times New Roman" w:eastAsia="宋体" w:cs="Times New Roman"/>
                      <w:color w:val="auto"/>
                      <w:sz w:val="21"/>
                      <w:lang w:eastAsia="zh-CN"/>
                    </w:rPr>
                    <w:t>筛分粉尘</w:t>
                  </w:r>
                </w:p>
              </w:tc>
              <w:tc>
                <w:tcPr>
                  <w:tcW w:w="503" w:type="pct"/>
                  <w:tcBorders>
                    <w:tl2br w:val="nil"/>
                    <w:tr2bl w:val="nil"/>
                  </w:tcBorders>
                  <w:noWrap w:val="0"/>
                  <w:vAlign w:val="center"/>
                </w:tcPr>
                <w:p>
                  <w:pPr>
                    <w:pStyle w:val="39"/>
                    <w:spacing w:line="240" w:lineRule="auto"/>
                    <w:ind w:left="-105" w:leftChars="-50" w:right="-105" w:rightChars="-5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15</w:t>
                  </w:r>
                </w:p>
              </w:tc>
              <w:tc>
                <w:tcPr>
                  <w:tcW w:w="610" w:type="pct"/>
                  <w:tcBorders>
                    <w:tl2br w:val="nil"/>
                    <w:tr2bl w:val="nil"/>
                  </w:tcBorders>
                  <w:noWrap w:val="0"/>
                  <w:vAlign w:val="center"/>
                </w:tcPr>
                <w:p>
                  <w:pPr>
                    <w:pStyle w:val="39"/>
                    <w:spacing w:line="240" w:lineRule="auto"/>
                    <w:ind w:left="-105" w:leftChars="-50" w:right="-105" w:rightChars="-5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0.</w:t>
                  </w:r>
                  <w:r>
                    <w:rPr>
                      <w:rFonts w:hint="eastAsia" w:ascii="Times New Roman" w:hAnsi="Times New Roman" w:eastAsia="宋体" w:cs="Times New Roman"/>
                      <w:color w:val="auto"/>
                      <w:sz w:val="21"/>
                      <w:lang w:val="en-US" w:eastAsia="zh-CN"/>
                    </w:rPr>
                    <w:t>5</w:t>
                  </w:r>
                </w:p>
              </w:tc>
              <w:tc>
                <w:tcPr>
                  <w:tcW w:w="1314"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b w:val="0"/>
                      <w:bCs w:val="0"/>
                      <w:color w:val="auto"/>
                      <w:sz w:val="21"/>
                      <w:szCs w:val="21"/>
                      <w:u w:val="none"/>
                      <w:lang w:val="en-US" w:eastAsia="zh-CN"/>
                    </w:rPr>
                    <w:t>风量3000m</w:t>
                  </w:r>
                  <w:r>
                    <w:rPr>
                      <w:rFonts w:hint="eastAsia" w:ascii="Times New Roman" w:hAnsi="Times New Roman" w:eastAsia="宋体" w:cs="Times New Roman"/>
                      <w:b w:val="0"/>
                      <w:bCs w:val="0"/>
                      <w:color w:val="auto"/>
                      <w:sz w:val="21"/>
                      <w:szCs w:val="21"/>
                      <w:u w:val="none"/>
                      <w:vertAlign w:val="superscript"/>
                      <w:lang w:val="en-US" w:eastAsia="zh-CN"/>
                    </w:rPr>
                    <w:t>3</w:t>
                  </w:r>
                  <w:r>
                    <w:rPr>
                      <w:rFonts w:hint="eastAsia" w:ascii="Times New Roman" w:hAnsi="Times New Roman" w:eastAsia="宋体" w:cs="Times New Roman"/>
                      <w:b w:val="0"/>
                      <w:bCs w:val="0"/>
                      <w:color w:val="auto"/>
                      <w:sz w:val="21"/>
                      <w:szCs w:val="21"/>
                      <w:u w:val="none"/>
                      <w:lang w:val="en-US" w:eastAsia="zh-CN"/>
                    </w:rPr>
                    <w:t>/h，</w:t>
                  </w:r>
                  <w:r>
                    <w:rPr>
                      <w:rFonts w:hint="eastAsia" w:ascii="Times New Roman" w:hAnsi="Times New Roman" w:cs="Times New Roman"/>
                      <w:b w:val="0"/>
                      <w:bCs w:val="0"/>
                      <w:sz w:val="21"/>
                      <w:szCs w:val="21"/>
                      <w:lang w:val="en-US" w:eastAsia="zh-CN"/>
                    </w:rPr>
                    <w:t>除尘器</w:t>
                  </w:r>
                  <w:r>
                    <w:rPr>
                      <w:rFonts w:hint="eastAsia" w:ascii="Times New Roman" w:hAnsi="Times New Roman" w:eastAsia="宋体" w:cs="Times New Roman"/>
                      <w:b w:val="0"/>
                      <w:bCs w:val="0"/>
                      <w:color w:val="auto"/>
                      <w:sz w:val="21"/>
                      <w:szCs w:val="21"/>
                      <w:u w:val="none"/>
                      <w:lang w:val="en-US" w:eastAsia="zh-CN"/>
                    </w:rPr>
                    <w:t>布袋数量：40个</w:t>
                  </w:r>
                </w:p>
              </w:tc>
              <w:tc>
                <w:tcPr>
                  <w:tcW w:w="534" w:type="pct"/>
                  <w:tcBorders>
                    <w:tl2br w:val="nil"/>
                    <w:tr2bl w:val="nil"/>
                  </w:tcBorders>
                  <w:noWrap w:val="0"/>
                  <w:vAlign w:val="center"/>
                </w:tcPr>
                <w:p>
                  <w:pPr>
                    <w:spacing w:line="240" w:lineRule="auto"/>
                    <w:ind w:left="-105" w:leftChars="-50" w:right="-105" w:rightChars="-5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b w:val="0"/>
                      <w:bCs w:val="0"/>
                      <w:color w:val="auto"/>
                      <w:sz w:val="21"/>
                      <w:szCs w:val="21"/>
                      <w:u w:val="none"/>
                      <w:lang w:val="en-US" w:eastAsia="zh-CN"/>
                    </w:rPr>
                    <w:t>匹配</w:t>
                  </w:r>
                </w:p>
              </w:tc>
              <w:tc>
                <w:tcPr>
                  <w:tcW w:w="442" w:type="pct"/>
                  <w:vMerge w:val="continue"/>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color w:val="auto"/>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pct"/>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color w:val="auto"/>
                      <w:kern w:val="0"/>
                      <w:sz w:val="21"/>
                      <w:szCs w:val="20"/>
                      <w:lang w:val="en-US" w:eastAsia="zh-CN" w:bidi="ar-SA"/>
                    </w:rPr>
                  </w:pPr>
                  <w:r>
                    <w:rPr>
                      <w:rFonts w:hint="default" w:ascii="Times New Roman" w:hAnsi="Times New Roman" w:cs="Times New Roman"/>
                      <w:color w:val="auto"/>
                      <w:sz w:val="21"/>
                    </w:rPr>
                    <w:t>DA005</w:t>
                  </w:r>
                </w:p>
              </w:tc>
              <w:tc>
                <w:tcPr>
                  <w:tcW w:w="1053" w:type="pct"/>
                  <w:tcBorders>
                    <w:tl2br w:val="nil"/>
                    <w:tr2bl w:val="nil"/>
                  </w:tcBorders>
                  <w:noWrap w:val="0"/>
                  <w:vAlign w:val="center"/>
                </w:tcPr>
                <w:p>
                  <w:pPr>
                    <w:pStyle w:val="39"/>
                    <w:spacing w:line="240" w:lineRule="auto"/>
                    <w:ind w:left="-105" w:leftChars="-50" w:right="-105" w:rightChars="-5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sz w:val="21"/>
                      <w:lang w:val="en-US" w:eastAsia="zh-CN"/>
                    </w:rPr>
                    <w:t>1#线</w:t>
                  </w:r>
                  <w:r>
                    <w:rPr>
                      <w:rFonts w:hint="default" w:ascii="Times New Roman" w:hAnsi="Times New Roman" w:eastAsia="宋体" w:cs="Times New Roman"/>
                      <w:color w:val="auto"/>
                      <w:sz w:val="21"/>
                      <w:lang w:eastAsia="zh-CN"/>
                    </w:rPr>
                    <w:t>粉磨、袋装包装卸料粉尘</w:t>
                  </w:r>
                </w:p>
              </w:tc>
              <w:tc>
                <w:tcPr>
                  <w:tcW w:w="503" w:type="pct"/>
                  <w:tcBorders>
                    <w:tl2br w:val="nil"/>
                    <w:tr2bl w:val="nil"/>
                  </w:tcBorders>
                  <w:noWrap w:val="0"/>
                  <w:vAlign w:val="center"/>
                </w:tcPr>
                <w:p>
                  <w:pPr>
                    <w:pStyle w:val="39"/>
                    <w:spacing w:line="240" w:lineRule="auto"/>
                    <w:ind w:left="-105" w:leftChars="-50" w:right="-105" w:rightChars="-5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15</w:t>
                  </w:r>
                </w:p>
              </w:tc>
              <w:tc>
                <w:tcPr>
                  <w:tcW w:w="610" w:type="pct"/>
                  <w:tcBorders>
                    <w:tl2br w:val="nil"/>
                    <w:tr2bl w:val="nil"/>
                  </w:tcBorders>
                  <w:noWrap w:val="0"/>
                  <w:vAlign w:val="center"/>
                </w:tcPr>
                <w:p>
                  <w:pPr>
                    <w:pStyle w:val="39"/>
                    <w:spacing w:line="240" w:lineRule="auto"/>
                    <w:ind w:left="-105" w:leftChars="-50" w:right="-105" w:rightChars="-5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0.5</w:t>
                  </w:r>
                </w:p>
              </w:tc>
              <w:tc>
                <w:tcPr>
                  <w:tcW w:w="1314"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b w:val="0"/>
                      <w:bCs w:val="0"/>
                      <w:color w:val="auto"/>
                      <w:sz w:val="21"/>
                      <w:szCs w:val="21"/>
                      <w:u w:val="none"/>
                      <w:lang w:val="en-US" w:eastAsia="zh-CN"/>
                    </w:rPr>
                    <w:t>风量3000m</w:t>
                  </w:r>
                  <w:r>
                    <w:rPr>
                      <w:rFonts w:hint="eastAsia" w:ascii="Times New Roman" w:hAnsi="Times New Roman" w:eastAsia="宋体" w:cs="Times New Roman"/>
                      <w:b w:val="0"/>
                      <w:bCs w:val="0"/>
                      <w:color w:val="auto"/>
                      <w:sz w:val="21"/>
                      <w:szCs w:val="21"/>
                      <w:u w:val="none"/>
                      <w:vertAlign w:val="superscript"/>
                      <w:lang w:val="en-US" w:eastAsia="zh-CN"/>
                    </w:rPr>
                    <w:t>3</w:t>
                  </w:r>
                  <w:r>
                    <w:rPr>
                      <w:rFonts w:hint="eastAsia" w:ascii="Times New Roman" w:hAnsi="Times New Roman" w:eastAsia="宋体" w:cs="Times New Roman"/>
                      <w:b w:val="0"/>
                      <w:bCs w:val="0"/>
                      <w:color w:val="auto"/>
                      <w:sz w:val="21"/>
                      <w:szCs w:val="21"/>
                      <w:u w:val="none"/>
                      <w:lang w:val="en-US" w:eastAsia="zh-CN"/>
                    </w:rPr>
                    <w:t>/h，</w:t>
                  </w:r>
                  <w:r>
                    <w:rPr>
                      <w:rFonts w:hint="eastAsia" w:ascii="Times New Roman" w:hAnsi="Times New Roman" w:cs="Times New Roman"/>
                      <w:b w:val="0"/>
                      <w:bCs w:val="0"/>
                      <w:sz w:val="21"/>
                      <w:szCs w:val="21"/>
                      <w:lang w:val="en-US" w:eastAsia="zh-CN"/>
                    </w:rPr>
                    <w:t>除尘器</w:t>
                  </w:r>
                  <w:r>
                    <w:rPr>
                      <w:rFonts w:hint="eastAsia" w:ascii="Times New Roman" w:hAnsi="Times New Roman" w:eastAsia="宋体" w:cs="Times New Roman"/>
                      <w:b w:val="0"/>
                      <w:bCs w:val="0"/>
                      <w:color w:val="auto"/>
                      <w:sz w:val="21"/>
                      <w:szCs w:val="21"/>
                      <w:u w:val="none"/>
                      <w:lang w:val="en-US" w:eastAsia="zh-CN"/>
                    </w:rPr>
                    <w:t>布袋数量：40个</w:t>
                  </w:r>
                </w:p>
              </w:tc>
              <w:tc>
                <w:tcPr>
                  <w:tcW w:w="534" w:type="pct"/>
                  <w:tcBorders>
                    <w:tl2br w:val="nil"/>
                    <w:tr2bl w:val="nil"/>
                  </w:tcBorders>
                  <w:noWrap w:val="0"/>
                  <w:vAlign w:val="center"/>
                </w:tcPr>
                <w:p>
                  <w:pPr>
                    <w:spacing w:line="240" w:lineRule="auto"/>
                    <w:ind w:left="-105" w:leftChars="-50" w:right="-105" w:rightChars="-5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b w:val="0"/>
                      <w:bCs w:val="0"/>
                      <w:color w:val="auto"/>
                      <w:sz w:val="21"/>
                      <w:szCs w:val="21"/>
                      <w:u w:val="none"/>
                      <w:lang w:val="en-US" w:eastAsia="zh-CN"/>
                    </w:rPr>
                    <w:t>匹配</w:t>
                  </w:r>
                </w:p>
              </w:tc>
              <w:tc>
                <w:tcPr>
                  <w:tcW w:w="442" w:type="pct"/>
                  <w:vMerge w:val="continue"/>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color w:val="auto"/>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0"/>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DA014</w:t>
                  </w:r>
                </w:p>
              </w:tc>
              <w:tc>
                <w:tcPr>
                  <w:tcW w:w="1053" w:type="pct"/>
                  <w:tcBorders>
                    <w:tl2br w:val="nil"/>
                    <w:tr2bl w:val="nil"/>
                  </w:tcBorders>
                  <w:noWrap w:val="0"/>
                  <w:vAlign w:val="center"/>
                </w:tcPr>
                <w:p>
                  <w:pPr>
                    <w:pStyle w:val="39"/>
                    <w:spacing w:line="240" w:lineRule="auto"/>
                    <w:ind w:left="-105" w:leftChars="-50" w:right="-105" w:rightChars="-5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sz w:val="21"/>
                      <w:lang w:val="en-US" w:eastAsia="zh-CN"/>
                    </w:rPr>
                    <w:t>2#线</w:t>
                  </w:r>
                  <w:r>
                    <w:rPr>
                      <w:rFonts w:hint="default" w:ascii="Times New Roman" w:hAnsi="Times New Roman" w:eastAsia="宋体" w:cs="Times New Roman"/>
                      <w:color w:val="auto"/>
                      <w:sz w:val="21"/>
                    </w:rPr>
                    <w:t>石膏</w:t>
                  </w:r>
                  <w:r>
                    <w:rPr>
                      <w:rFonts w:hint="eastAsia" w:ascii="Times New Roman" w:hAnsi="Times New Roman" w:eastAsia="宋体" w:cs="Times New Roman"/>
                      <w:color w:val="auto"/>
                      <w:sz w:val="21"/>
                      <w:lang w:eastAsia="zh-CN"/>
                    </w:rPr>
                    <w:t>烘干</w:t>
                  </w:r>
                  <w:r>
                    <w:rPr>
                      <w:rFonts w:hint="default" w:ascii="Times New Roman" w:hAnsi="Times New Roman" w:eastAsia="宋体" w:cs="Times New Roman"/>
                      <w:color w:val="auto"/>
                      <w:sz w:val="21"/>
                    </w:rPr>
                    <w:t>粉尘</w:t>
                  </w:r>
                </w:p>
              </w:tc>
              <w:tc>
                <w:tcPr>
                  <w:tcW w:w="503" w:type="pct"/>
                  <w:tcBorders>
                    <w:tl2br w:val="nil"/>
                    <w:tr2bl w:val="nil"/>
                  </w:tcBorders>
                  <w:noWrap w:val="0"/>
                  <w:vAlign w:val="center"/>
                </w:tcPr>
                <w:p>
                  <w:pPr>
                    <w:pStyle w:val="39"/>
                    <w:spacing w:line="240" w:lineRule="auto"/>
                    <w:ind w:left="-105" w:leftChars="-50" w:right="-105" w:rightChars="-5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w:t>
                  </w:r>
                  <w:r>
                    <w:rPr>
                      <w:rFonts w:hint="eastAsia" w:ascii="Times New Roman" w:hAnsi="Times New Roman" w:eastAsia="宋体" w:cs="Times New Roman"/>
                      <w:color w:val="auto"/>
                      <w:sz w:val="21"/>
                      <w:lang w:val="en-US" w:eastAsia="zh-CN"/>
                    </w:rPr>
                    <w:t>5</w:t>
                  </w:r>
                </w:p>
              </w:tc>
              <w:tc>
                <w:tcPr>
                  <w:tcW w:w="610" w:type="pct"/>
                  <w:tcBorders>
                    <w:tl2br w:val="nil"/>
                    <w:tr2bl w:val="nil"/>
                  </w:tcBorders>
                  <w:noWrap w:val="0"/>
                  <w:vAlign w:val="center"/>
                </w:tcPr>
                <w:p>
                  <w:pPr>
                    <w:pStyle w:val="39"/>
                    <w:spacing w:line="240" w:lineRule="auto"/>
                    <w:ind w:left="-105" w:leftChars="-50" w:right="-105" w:rightChars="-50"/>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0.5</w:t>
                  </w:r>
                </w:p>
              </w:tc>
              <w:tc>
                <w:tcPr>
                  <w:tcW w:w="1314"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b w:val="0"/>
                      <w:bCs w:val="0"/>
                      <w:color w:val="auto"/>
                      <w:sz w:val="21"/>
                      <w:szCs w:val="21"/>
                      <w:u w:val="none"/>
                      <w:lang w:val="en-US" w:eastAsia="zh-CN"/>
                    </w:rPr>
                    <w:t>风机功率：22Kw，风量22000m</w:t>
                  </w:r>
                  <w:r>
                    <w:rPr>
                      <w:rFonts w:hint="eastAsia" w:ascii="Times New Roman" w:hAnsi="Times New Roman" w:eastAsia="宋体" w:cs="Times New Roman"/>
                      <w:b w:val="0"/>
                      <w:bCs w:val="0"/>
                      <w:color w:val="auto"/>
                      <w:sz w:val="21"/>
                      <w:szCs w:val="21"/>
                      <w:u w:val="none"/>
                      <w:vertAlign w:val="superscript"/>
                      <w:lang w:val="en-US" w:eastAsia="zh-CN"/>
                    </w:rPr>
                    <w:t>3</w:t>
                  </w:r>
                  <w:r>
                    <w:rPr>
                      <w:rFonts w:hint="eastAsia" w:ascii="Times New Roman" w:hAnsi="Times New Roman" w:eastAsia="宋体" w:cs="Times New Roman"/>
                      <w:b w:val="0"/>
                      <w:bCs w:val="0"/>
                      <w:color w:val="auto"/>
                      <w:sz w:val="21"/>
                      <w:szCs w:val="21"/>
                      <w:u w:val="none"/>
                      <w:lang w:val="en-US" w:eastAsia="zh-CN"/>
                    </w:rPr>
                    <w:t>/h，</w:t>
                  </w:r>
                  <w:r>
                    <w:rPr>
                      <w:rFonts w:hint="eastAsia" w:ascii="Times New Roman" w:hAnsi="Times New Roman" w:cs="Times New Roman"/>
                      <w:b w:val="0"/>
                      <w:bCs w:val="0"/>
                      <w:sz w:val="21"/>
                      <w:szCs w:val="21"/>
                      <w:lang w:val="en-US" w:eastAsia="zh-CN"/>
                    </w:rPr>
                    <w:t>除尘器</w:t>
                  </w:r>
                  <w:r>
                    <w:rPr>
                      <w:rFonts w:hint="eastAsia" w:ascii="Times New Roman" w:hAnsi="Times New Roman" w:eastAsia="宋体" w:cs="Times New Roman"/>
                      <w:b w:val="0"/>
                      <w:bCs w:val="0"/>
                      <w:color w:val="auto"/>
                      <w:sz w:val="21"/>
                      <w:szCs w:val="21"/>
                      <w:u w:val="none"/>
                      <w:lang w:val="en-US" w:eastAsia="zh-CN"/>
                    </w:rPr>
                    <w:t>布袋数量：80个</w:t>
                  </w:r>
                </w:p>
              </w:tc>
              <w:tc>
                <w:tcPr>
                  <w:tcW w:w="534" w:type="pct"/>
                  <w:tcBorders>
                    <w:tl2br w:val="nil"/>
                    <w:tr2bl w:val="nil"/>
                  </w:tcBorders>
                  <w:noWrap w:val="0"/>
                  <w:vAlign w:val="center"/>
                </w:tcPr>
                <w:p>
                  <w:pPr>
                    <w:spacing w:line="240" w:lineRule="auto"/>
                    <w:ind w:left="-105" w:leftChars="-50" w:right="-105" w:rightChars="-5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b w:val="0"/>
                      <w:bCs w:val="0"/>
                      <w:color w:val="auto"/>
                      <w:sz w:val="21"/>
                      <w:szCs w:val="21"/>
                      <w:u w:val="none"/>
                      <w:lang w:val="en-US" w:eastAsia="zh-CN"/>
                    </w:rPr>
                    <w:t>匹配</w:t>
                  </w:r>
                </w:p>
              </w:tc>
              <w:tc>
                <w:tcPr>
                  <w:tcW w:w="442" w:type="pct"/>
                  <w:vMerge w:val="continue"/>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color w:val="auto"/>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DA015</w:t>
                  </w:r>
                </w:p>
              </w:tc>
              <w:tc>
                <w:tcPr>
                  <w:tcW w:w="1053" w:type="pct"/>
                  <w:tcBorders>
                    <w:tl2br w:val="nil"/>
                    <w:tr2bl w:val="nil"/>
                  </w:tcBorders>
                  <w:noWrap w:val="0"/>
                  <w:vAlign w:val="center"/>
                </w:tcPr>
                <w:p>
                  <w:pPr>
                    <w:pStyle w:val="39"/>
                    <w:spacing w:line="240" w:lineRule="auto"/>
                    <w:ind w:left="-105" w:leftChars="-50" w:right="-105" w:rightChars="-5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sz w:val="21"/>
                      <w:lang w:val="en-US" w:eastAsia="zh-CN"/>
                    </w:rPr>
                    <w:t>2#线</w:t>
                  </w:r>
                  <w:r>
                    <w:rPr>
                      <w:rFonts w:hint="default" w:ascii="Times New Roman" w:hAnsi="Times New Roman" w:eastAsia="宋体" w:cs="Times New Roman"/>
                      <w:color w:val="auto"/>
                      <w:sz w:val="21"/>
                      <w:lang w:eastAsia="zh-CN"/>
                    </w:rPr>
                    <w:t>生物质燃烧废气</w:t>
                  </w:r>
                </w:p>
              </w:tc>
              <w:tc>
                <w:tcPr>
                  <w:tcW w:w="503" w:type="pct"/>
                  <w:tcBorders>
                    <w:tl2br w:val="nil"/>
                    <w:tr2bl w:val="nil"/>
                  </w:tcBorders>
                  <w:noWrap w:val="0"/>
                  <w:vAlign w:val="center"/>
                </w:tcPr>
                <w:p>
                  <w:pPr>
                    <w:pStyle w:val="39"/>
                    <w:spacing w:line="240" w:lineRule="auto"/>
                    <w:ind w:left="-105" w:leftChars="-50" w:right="-105" w:rightChars="-5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w:t>
                  </w:r>
                  <w:r>
                    <w:rPr>
                      <w:rFonts w:hint="eastAsia" w:ascii="Times New Roman" w:hAnsi="Times New Roman" w:eastAsia="宋体" w:cs="Times New Roman"/>
                      <w:color w:val="auto"/>
                      <w:sz w:val="21"/>
                      <w:lang w:val="en-US" w:eastAsia="zh-CN"/>
                    </w:rPr>
                    <w:t>5</w:t>
                  </w:r>
                </w:p>
              </w:tc>
              <w:tc>
                <w:tcPr>
                  <w:tcW w:w="610" w:type="pct"/>
                  <w:tcBorders>
                    <w:tl2br w:val="nil"/>
                    <w:tr2bl w:val="nil"/>
                  </w:tcBorders>
                  <w:noWrap w:val="0"/>
                  <w:vAlign w:val="center"/>
                </w:tcPr>
                <w:p>
                  <w:pPr>
                    <w:pStyle w:val="39"/>
                    <w:spacing w:line="240" w:lineRule="auto"/>
                    <w:ind w:left="-105" w:leftChars="-50" w:right="-105" w:rightChars="-50"/>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0.7</w:t>
                  </w:r>
                </w:p>
              </w:tc>
              <w:tc>
                <w:tcPr>
                  <w:tcW w:w="1314"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b w:val="0"/>
                      <w:bCs w:val="0"/>
                      <w:color w:val="auto"/>
                      <w:sz w:val="21"/>
                      <w:szCs w:val="21"/>
                      <w:u w:val="none"/>
                      <w:lang w:val="en-US" w:eastAsia="zh-CN"/>
                    </w:rPr>
                    <w:t>风机功率：50Kw，风量50000m</w:t>
                  </w:r>
                  <w:r>
                    <w:rPr>
                      <w:rFonts w:hint="eastAsia" w:ascii="Times New Roman" w:hAnsi="Times New Roman" w:eastAsia="宋体" w:cs="Times New Roman"/>
                      <w:b w:val="0"/>
                      <w:bCs w:val="0"/>
                      <w:color w:val="auto"/>
                      <w:sz w:val="21"/>
                      <w:szCs w:val="21"/>
                      <w:u w:val="none"/>
                      <w:vertAlign w:val="superscript"/>
                      <w:lang w:val="en-US" w:eastAsia="zh-CN"/>
                    </w:rPr>
                    <w:t>3</w:t>
                  </w:r>
                  <w:r>
                    <w:rPr>
                      <w:rFonts w:hint="eastAsia" w:ascii="Times New Roman" w:hAnsi="Times New Roman" w:eastAsia="宋体" w:cs="Times New Roman"/>
                      <w:b w:val="0"/>
                      <w:bCs w:val="0"/>
                      <w:color w:val="auto"/>
                      <w:sz w:val="21"/>
                      <w:szCs w:val="21"/>
                      <w:u w:val="none"/>
                      <w:lang w:val="en-US" w:eastAsia="zh-CN"/>
                    </w:rPr>
                    <w:t>/h，SNCR脱硝+布袋除尘器+铵肥-硫酸铵法脱硫</w:t>
                  </w:r>
                </w:p>
              </w:tc>
              <w:tc>
                <w:tcPr>
                  <w:tcW w:w="534" w:type="pct"/>
                  <w:tcBorders>
                    <w:tl2br w:val="nil"/>
                    <w:tr2bl w:val="nil"/>
                  </w:tcBorders>
                  <w:noWrap w:val="0"/>
                  <w:vAlign w:val="center"/>
                </w:tcPr>
                <w:p>
                  <w:pPr>
                    <w:spacing w:line="240" w:lineRule="auto"/>
                    <w:ind w:left="-105" w:leftChars="-50" w:right="-105" w:rightChars="-5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b w:val="0"/>
                      <w:bCs w:val="0"/>
                      <w:color w:val="auto"/>
                      <w:sz w:val="21"/>
                      <w:szCs w:val="21"/>
                      <w:u w:val="none"/>
                      <w:lang w:val="en-US" w:eastAsia="zh-CN"/>
                    </w:rPr>
                    <w:t>匹配</w:t>
                  </w:r>
                </w:p>
              </w:tc>
              <w:tc>
                <w:tcPr>
                  <w:tcW w:w="442" w:type="pct"/>
                  <w:vMerge w:val="continue"/>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color w:val="auto"/>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DA016</w:t>
                  </w:r>
                </w:p>
              </w:tc>
              <w:tc>
                <w:tcPr>
                  <w:tcW w:w="1053" w:type="pct"/>
                  <w:tcBorders>
                    <w:tl2br w:val="nil"/>
                    <w:tr2bl w:val="nil"/>
                  </w:tcBorders>
                  <w:noWrap w:val="0"/>
                  <w:vAlign w:val="center"/>
                </w:tcPr>
                <w:p>
                  <w:pPr>
                    <w:pStyle w:val="39"/>
                    <w:spacing w:line="240" w:lineRule="auto"/>
                    <w:ind w:left="-105" w:leftChars="-50" w:right="-105" w:rightChars="-5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sz w:val="21"/>
                      <w:lang w:val="en-US" w:eastAsia="zh-CN"/>
                    </w:rPr>
                    <w:t>2#线</w:t>
                  </w:r>
                  <w:r>
                    <w:rPr>
                      <w:rFonts w:hint="default" w:ascii="Times New Roman" w:hAnsi="Times New Roman" w:eastAsia="宋体" w:cs="Times New Roman"/>
                      <w:color w:val="auto"/>
                      <w:sz w:val="21"/>
                      <w:lang w:eastAsia="zh-CN"/>
                    </w:rPr>
                    <w:t>筛分粉尘</w:t>
                  </w:r>
                </w:p>
              </w:tc>
              <w:tc>
                <w:tcPr>
                  <w:tcW w:w="503" w:type="pct"/>
                  <w:tcBorders>
                    <w:tl2br w:val="nil"/>
                    <w:tr2bl w:val="nil"/>
                  </w:tcBorders>
                  <w:noWrap w:val="0"/>
                  <w:vAlign w:val="center"/>
                </w:tcPr>
                <w:p>
                  <w:pPr>
                    <w:pStyle w:val="39"/>
                    <w:spacing w:line="240" w:lineRule="auto"/>
                    <w:ind w:left="-105" w:leftChars="-50" w:right="-105" w:rightChars="-5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w:t>
                  </w:r>
                  <w:r>
                    <w:rPr>
                      <w:rFonts w:hint="eastAsia" w:ascii="Times New Roman" w:hAnsi="Times New Roman" w:eastAsia="宋体" w:cs="Times New Roman"/>
                      <w:color w:val="auto"/>
                      <w:sz w:val="21"/>
                      <w:lang w:val="en-US" w:eastAsia="zh-CN"/>
                    </w:rPr>
                    <w:t>5</w:t>
                  </w:r>
                </w:p>
              </w:tc>
              <w:tc>
                <w:tcPr>
                  <w:tcW w:w="610" w:type="pct"/>
                  <w:tcBorders>
                    <w:tl2br w:val="nil"/>
                    <w:tr2bl w:val="nil"/>
                  </w:tcBorders>
                  <w:noWrap w:val="0"/>
                  <w:vAlign w:val="center"/>
                </w:tcPr>
                <w:p>
                  <w:pPr>
                    <w:pStyle w:val="39"/>
                    <w:spacing w:line="240" w:lineRule="auto"/>
                    <w:ind w:left="-105" w:leftChars="-50" w:right="-105" w:rightChars="-5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0.</w:t>
                  </w:r>
                  <w:r>
                    <w:rPr>
                      <w:rFonts w:hint="eastAsia" w:ascii="Times New Roman" w:hAnsi="Times New Roman" w:eastAsia="宋体" w:cs="Times New Roman"/>
                      <w:color w:val="auto"/>
                      <w:sz w:val="21"/>
                      <w:lang w:val="en-US" w:eastAsia="zh-CN"/>
                    </w:rPr>
                    <w:t>5</w:t>
                  </w:r>
                </w:p>
              </w:tc>
              <w:tc>
                <w:tcPr>
                  <w:tcW w:w="1314"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b w:val="0"/>
                      <w:bCs w:val="0"/>
                      <w:color w:val="auto"/>
                      <w:sz w:val="21"/>
                      <w:szCs w:val="21"/>
                      <w:u w:val="none"/>
                      <w:lang w:val="en-US" w:eastAsia="zh-CN"/>
                    </w:rPr>
                    <w:t>风量3000m</w:t>
                  </w:r>
                  <w:r>
                    <w:rPr>
                      <w:rFonts w:hint="eastAsia" w:ascii="Times New Roman" w:hAnsi="Times New Roman" w:eastAsia="宋体" w:cs="Times New Roman"/>
                      <w:b w:val="0"/>
                      <w:bCs w:val="0"/>
                      <w:color w:val="auto"/>
                      <w:sz w:val="21"/>
                      <w:szCs w:val="21"/>
                      <w:u w:val="none"/>
                      <w:vertAlign w:val="superscript"/>
                      <w:lang w:val="en-US" w:eastAsia="zh-CN"/>
                    </w:rPr>
                    <w:t>3</w:t>
                  </w:r>
                  <w:r>
                    <w:rPr>
                      <w:rFonts w:hint="eastAsia" w:ascii="Times New Roman" w:hAnsi="Times New Roman" w:eastAsia="宋体" w:cs="Times New Roman"/>
                      <w:b w:val="0"/>
                      <w:bCs w:val="0"/>
                      <w:color w:val="auto"/>
                      <w:sz w:val="21"/>
                      <w:szCs w:val="21"/>
                      <w:u w:val="none"/>
                      <w:lang w:val="en-US" w:eastAsia="zh-CN"/>
                    </w:rPr>
                    <w:t>/h，</w:t>
                  </w:r>
                  <w:r>
                    <w:rPr>
                      <w:rFonts w:hint="eastAsia" w:ascii="Times New Roman" w:hAnsi="Times New Roman" w:cs="Times New Roman"/>
                      <w:b w:val="0"/>
                      <w:bCs w:val="0"/>
                      <w:sz w:val="21"/>
                      <w:szCs w:val="21"/>
                      <w:lang w:val="en-US" w:eastAsia="zh-CN"/>
                    </w:rPr>
                    <w:t>除尘器</w:t>
                  </w:r>
                  <w:r>
                    <w:rPr>
                      <w:rFonts w:hint="eastAsia" w:ascii="Times New Roman" w:hAnsi="Times New Roman" w:eastAsia="宋体" w:cs="Times New Roman"/>
                      <w:b w:val="0"/>
                      <w:bCs w:val="0"/>
                      <w:color w:val="auto"/>
                      <w:sz w:val="21"/>
                      <w:szCs w:val="21"/>
                      <w:u w:val="none"/>
                      <w:lang w:val="en-US" w:eastAsia="zh-CN"/>
                    </w:rPr>
                    <w:t>布袋数量：40个</w:t>
                  </w:r>
                </w:p>
              </w:tc>
              <w:tc>
                <w:tcPr>
                  <w:tcW w:w="534" w:type="pct"/>
                  <w:tcBorders>
                    <w:tl2br w:val="nil"/>
                    <w:tr2bl w:val="nil"/>
                  </w:tcBorders>
                  <w:noWrap w:val="0"/>
                  <w:vAlign w:val="center"/>
                </w:tcPr>
                <w:p>
                  <w:pPr>
                    <w:spacing w:line="240" w:lineRule="auto"/>
                    <w:ind w:left="-105" w:leftChars="-50" w:right="-105" w:rightChars="-5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b w:val="0"/>
                      <w:bCs w:val="0"/>
                      <w:color w:val="auto"/>
                      <w:sz w:val="21"/>
                      <w:szCs w:val="21"/>
                      <w:u w:val="none"/>
                      <w:lang w:val="en-US" w:eastAsia="zh-CN"/>
                    </w:rPr>
                    <w:t>匹配</w:t>
                  </w:r>
                </w:p>
              </w:tc>
              <w:tc>
                <w:tcPr>
                  <w:tcW w:w="442" w:type="pct"/>
                  <w:vMerge w:val="continue"/>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color w:val="auto"/>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DA017</w:t>
                  </w:r>
                </w:p>
              </w:tc>
              <w:tc>
                <w:tcPr>
                  <w:tcW w:w="1053" w:type="pct"/>
                  <w:tcBorders>
                    <w:tl2br w:val="nil"/>
                    <w:tr2bl w:val="nil"/>
                  </w:tcBorders>
                  <w:noWrap w:val="0"/>
                  <w:vAlign w:val="center"/>
                </w:tcPr>
                <w:p>
                  <w:pPr>
                    <w:pStyle w:val="39"/>
                    <w:spacing w:line="240" w:lineRule="auto"/>
                    <w:ind w:left="-105" w:leftChars="-50" w:right="-105" w:rightChars="-5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sz w:val="21"/>
                      <w:lang w:val="en-US" w:eastAsia="zh-CN"/>
                    </w:rPr>
                    <w:t>2#线</w:t>
                  </w:r>
                  <w:r>
                    <w:rPr>
                      <w:rFonts w:hint="default" w:ascii="Times New Roman" w:hAnsi="Times New Roman" w:eastAsia="宋体" w:cs="Times New Roman"/>
                      <w:color w:val="auto"/>
                      <w:sz w:val="21"/>
                      <w:lang w:eastAsia="zh-CN"/>
                    </w:rPr>
                    <w:t>粉磨粉尘</w:t>
                  </w:r>
                </w:p>
              </w:tc>
              <w:tc>
                <w:tcPr>
                  <w:tcW w:w="503" w:type="pct"/>
                  <w:tcBorders>
                    <w:tl2br w:val="nil"/>
                    <w:tr2bl w:val="nil"/>
                  </w:tcBorders>
                  <w:noWrap w:val="0"/>
                  <w:vAlign w:val="center"/>
                </w:tcPr>
                <w:p>
                  <w:pPr>
                    <w:pStyle w:val="39"/>
                    <w:spacing w:line="240" w:lineRule="auto"/>
                    <w:ind w:left="-105" w:leftChars="-50" w:right="-105" w:rightChars="-5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w:t>
                  </w:r>
                  <w:r>
                    <w:rPr>
                      <w:rFonts w:hint="eastAsia" w:ascii="Times New Roman" w:hAnsi="Times New Roman" w:eastAsia="宋体" w:cs="Times New Roman"/>
                      <w:color w:val="auto"/>
                      <w:sz w:val="21"/>
                      <w:lang w:val="en-US" w:eastAsia="zh-CN"/>
                    </w:rPr>
                    <w:t>5</w:t>
                  </w:r>
                </w:p>
              </w:tc>
              <w:tc>
                <w:tcPr>
                  <w:tcW w:w="610" w:type="pct"/>
                  <w:tcBorders>
                    <w:tl2br w:val="nil"/>
                    <w:tr2bl w:val="nil"/>
                  </w:tcBorders>
                  <w:noWrap w:val="0"/>
                  <w:vAlign w:val="center"/>
                </w:tcPr>
                <w:p>
                  <w:pPr>
                    <w:pStyle w:val="39"/>
                    <w:spacing w:line="240" w:lineRule="auto"/>
                    <w:ind w:left="-105" w:leftChars="-50" w:right="-105" w:rightChars="-5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0.5</w:t>
                  </w:r>
                </w:p>
              </w:tc>
              <w:tc>
                <w:tcPr>
                  <w:tcW w:w="1314"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b w:val="0"/>
                      <w:bCs w:val="0"/>
                      <w:color w:val="auto"/>
                      <w:sz w:val="21"/>
                      <w:szCs w:val="21"/>
                      <w:u w:val="none"/>
                      <w:lang w:val="en-US" w:eastAsia="zh-CN"/>
                    </w:rPr>
                    <w:t>风量2000m</w:t>
                  </w:r>
                  <w:r>
                    <w:rPr>
                      <w:rFonts w:hint="eastAsia" w:ascii="Times New Roman" w:hAnsi="Times New Roman" w:eastAsia="宋体" w:cs="Times New Roman"/>
                      <w:b w:val="0"/>
                      <w:bCs w:val="0"/>
                      <w:color w:val="auto"/>
                      <w:sz w:val="21"/>
                      <w:szCs w:val="21"/>
                      <w:u w:val="none"/>
                      <w:vertAlign w:val="superscript"/>
                      <w:lang w:val="en-US" w:eastAsia="zh-CN"/>
                    </w:rPr>
                    <w:t>3</w:t>
                  </w:r>
                  <w:r>
                    <w:rPr>
                      <w:rFonts w:hint="eastAsia" w:ascii="Times New Roman" w:hAnsi="Times New Roman" w:eastAsia="宋体" w:cs="Times New Roman"/>
                      <w:b w:val="0"/>
                      <w:bCs w:val="0"/>
                      <w:color w:val="auto"/>
                      <w:sz w:val="21"/>
                      <w:szCs w:val="21"/>
                      <w:u w:val="none"/>
                      <w:lang w:val="en-US" w:eastAsia="zh-CN"/>
                    </w:rPr>
                    <w:t>/h，</w:t>
                  </w:r>
                  <w:r>
                    <w:rPr>
                      <w:rFonts w:hint="eastAsia" w:ascii="Times New Roman" w:hAnsi="Times New Roman" w:cs="Times New Roman"/>
                      <w:b w:val="0"/>
                      <w:bCs w:val="0"/>
                      <w:sz w:val="21"/>
                      <w:szCs w:val="21"/>
                      <w:lang w:val="en-US" w:eastAsia="zh-CN"/>
                    </w:rPr>
                    <w:t>除尘器</w:t>
                  </w:r>
                  <w:r>
                    <w:rPr>
                      <w:rFonts w:hint="eastAsia" w:ascii="Times New Roman" w:hAnsi="Times New Roman" w:eastAsia="宋体" w:cs="Times New Roman"/>
                      <w:b w:val="0"/>
                      <w:bCs w:val="0"/>
                      <w:color w:val="auto"/>
                      <w:sz w:val="21"/>
                      <w:szCs w:val="21"/>
                      <w:u w:val="none"/>
                      <w:lang w:val="en-US" w:eastAsia="zh-CN"/>
                    </w:rPr>
                    <w:t>布袋数量：40个</w:t>
                  </w:r>
                </w:p>
              </w:tc>
              <w:tc>
                <w:tcPr>
                  <w:tcW w:w="534" w:type="pct"/>
                  <w:tcBorders>
                    <w:tl2br w:val="nil"/>
                    <w:tr2bl w:val="nil"/>
                  </w:tcBorders>
                  <w:noWrap w:val="0"/>
                  <w:vAlign w:val="center"/>
                </w:tcPr>
                <w:p>
                  <w:pPr>
                    <w:spacing w:line="240" w:lineRule="auto"/>
                    <w:ind w:left="-105" w:leftChars="-50" w:right="-105" w:rightChars="-5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b w:val="0"/>
                      <w:bCs w:val="0"/>
                      <w:color w:val="auto"/>
                      <w:sz w:val="21"/>
                      <w:szCs w:val="21"/>
                      <w:u w:val="none"/>
                      <w:lang w:val="en-US" w:eastAsia="zh-CN"/>
                    </w:rPr>
                    <w:t>匹配</w:t>
                  </w:r>
                </w:p>
              </w:tc>
              <w:tc>
                <w:tcPr>
                  <w:tcW w:w="442" w:type="pct"/>
                  <w:vMerge w:val="continue"/>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color w:val="auto"/>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DA020</w:t>
                  </w:r>
                </w:p>
              </w:tc>
              <w:tc>
                <w:tcPr>
                  <w:tcW w:w="1053" w:type="pct"/>
                  <w:tcBorders>
                    <w:tl2br w:val="nil"/>
                    <w:tr2bl w:val="nil"/>
                  </w:tcBorders>
                  <w:noWrap w:val="0"/>
                  <w:vAlign w:val="center"/>
                </w:tcPr>
                <w:p>
                  <w:pPr>
                    <w:pStyle w:val="39"/>
                    <w:spacing w:line="240" w:lineRule="auto"/>
                    <w:ind w:left="-105" w:leftChars="-50" w:right="-105" w:rightChars="-5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sz w:val="21"/>
                      <w:lang w:val="en-US" w:eastAsia="zh-CN"/>
                    </w:rPr>
                    <w:t>2#线袋装包装卸料粉尘</w:t>
                  </w:r>
                </w:p>
              </w:tc>
              <w:tc>
                <w:tcPr>
                  <w:tcW w:w="503" w:type="pct"/>
                  <w:tcBorders>
                    <w:tl2br w:val="nil"/>
                    <w:tr2bl w:val="nil"/>
                  </w:tcBorders>
                  <w:noWrap w:val="0"/>
                  <w:vAlign w:val="center"/>
                </w:tcPr>
                <w:p>
                  <w:pPr>
                    <w:pStyle w:val="39"/>
                    <w:spacing w:line="240" w:lineRule="auto"/>
                    <w:ind w:left="-105" w:leftChars="-50" w:right="-105" w:rightChars="-5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w:t>
                  </w:r>
                  <w:r>
                    <w:rPr>
                      <w:rFonts w:hint="eastAsia" w:ascii="Times New Roman" w:hAnsi="Times New Roman" w:eastAsia="宋体" w:cs="Times New Roman"/>
                      <w:color w:val="auto"/>
                      <w:sz w:val="21"/>
                      <w:lang w:val="en-US" w:eastAsia="zh-CN"/>
                    </w:rPr>
                    <w:t>5</w:t>
                  </w:r>
                </w:p>
              </w:tc>
              <w:tc>
                <w:tcPr>
                  <w:tcW w:w="610" w:type="pct"/>
                  <w:tcBorders>
                    <w:tl2br w:val="nil"/>
                    <w:tr2bl w:val="nil"/>
                  </w:tcBorders>
                  <w:noWrap w:val="0"/>
                  <w:vAlign w:val="center"/>
                </w:tcPr>
                <w:p>
                  <w:pPr>
                    <w:pStyle w:val="39"/>
                    <w:spacing w:line="240" w:lineRule="auto"/>
                    <w:ind w:left="-105" w:leftChars="-50" w:right="-105" w:rightChars="-5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0.</w:t>
                  </w:r>
                  <w:r>
                    <w:rPr>
                      <w:rFonts w:hint="eastAsia" w:ascii="Times New Roman" w:hAnsi="Times New Roman" w:eastAsia="宋体" w:cs="Times New Roman"/>
                      <w:color w:val="auto"/>
                      <w:sz w:val="21"/>
                      <w:lang w:val="en-US" w:eastAsia="zh-CN"/>
                    </w:rPr>
                    <w:t>5</w:t>
                  </w:r>
                </w:p>
              </w:tc>
              <w:tc>
                <w:tcPr>
                  <w:tcW w:w="1314"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b w:val="0"/>
                      <w:bCs w:val="0"/>
                      <w:color w:val="auto"/>
                      <w:sz w:val="21"/>
                      <w:szCs w:val="21"/>
                      <w:u w:val="none"/>
                      <w:lang w:val="en-US" w:eastAsia="zh-CN"/>
                    </w:rPr>
                    <w:t>风量3000m</w:t>
                  </w:r>
                  <w:r>
                    <w:rPr>
                      <w:rFonts w:hint="eastAsia" w:ascii="Times New Roman" w:hAnsi="Times New Roman" w:eastAsia="宋体" w:cs="Times New Roman"/>
                      <w:b w:val="0"/>
                      <w:bCs w:val="0"/>
                      <w:color w:val="auto"/>
                      <w:sz w:val="21"/>
                      <w:szCs w:val="21"/>
                      <w:u w:val="none"/>
                      <w:vertAlign w:val="superscript"/>
                      <w:lang w:val="en-US" w:eastAsia="zh-CN"/>
                    </w:rPr>
                    <w:t>3</w:t>
                  </w:r>
                  <w:r>
                    <w:rPr>
                      <w:rFonts w:hint="eastAsia" w:ascii="Times New Roman" w:hAnsi="Times New Roman" w:eastAsia="宋体" w:cs="Times New Roman"/>
                      <w:b w:val="0"/>
                      <w:bCs w:val="0"/>
                      <w:color w:val="auto"/>
                      <w:sz w:val="21"/>
                      <w:szCs w:val="21"/>
                      <w:u w:val="none"/>
                      <w:lang w:val="en-US" w:eastAsia="zh-CN"/>
                    </w:rPr>
                    <w:t>/h，</w:t>
                  </w:r>
                  <w:r>
                    <w:rPr>
                      <w:rFonts w:hint="eastAsia" w:ascii="Times New Roman" w:hAnsi="Times New Roman" w:cs="Times New Roman"/>
                      <w:b w:val="0"/>
                      <w:bCs w:val="0"/>
                      <w:sz w:val="21"/>
                      <w:szCs w:val="21"/>
                      <w:lang w:val="en-US" w:eastAsia="zh-CN"/>
                    </w:rPr>
                    <w:t>除尘器</w:t>
                  </w:r>
                  <w:r>
                    <w:rPr>
                      <w:rFonts w:hint="eastAsia" w:ascii="Times New Roman" w:hAnsi="Times New Roman" w:eastAsia="宋体" w:cs="Times New Roman"/>
                      <w:b w:val="0"/>
                      <w:bCs w:val="0"/>
                      <w:color w:val="auto"/>
                      <w:sz w:val="21"/>
                      <w:szCs w:val="21"/>
                      <w:u w:val="none"/>
                      <w:lang w:val="en-US" w:eastAsia="zh-CN"/>
                    </w:rPr>
                    <w:t>布袋数量：40个</w:t>
                  </w:r>
                </w:p>
              </w:tc>
              <w:tc>
                <w:tcPr>
                  <w:tcW w:w="534" w:type="pct"/>
                  <w:tcBorders>
                    <w:tl2br w:val="nil"/>
                    <w:tr2bl w:val="nil"/>
                  </w:tcBorders>
                  <w:noWrap w:val="0"/>
                  <w:vAlign w:val="center"/>
                </w:tcPr>
                <w:p>
                  <w:pPr>
                    <w:spacing w:line="240" w:lineRule="auto"/>
                    <w:ind w:left="-105" w:leftChars="-50" w:right="-105" w:rightChars="-5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b w:val="0"/>
                      <w:bCs w:val="0"/>
                      <w:color w:val="auto"/>
                      <w:sz w:val="21"/>
                      <w:szCs w:val="21"/>
                      <w:u w:val="none"/>
                      <w:lang w:val="en-US" w:eastAsia="zh-CN"/>
                    </w:rPr>
                    <w:t>匹配</w:t>
                  </w:r>
                </w:p>
              </w:tc>
              <w:tc>
                <w:tcPr>
                  <w:tcW w:w="442" w:type="pct"/>
                  <w:vMerge w:val="continue"/>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color w:val="auto"/>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DA021</w:t>
                  </w:r>
                </w:p>
              </w:tc>
              <w:tc>
                <w:tcPr>
                  <w:tcW w:w="1053" w:type="pct"/>
                  <w:tcBorders>
                    <w:tl2br w:val="nil"/>
                    <w:tr2bl w:val="nil"/>
                  </w:tcBorders>
                  <w:noWrap w:val="0"/>
                  <w:vAlign w:val="center"/>
                </w:tcPr>
                <w:p>
                  <w:pPr>
                    <w:pStyle w:val="39"/>
                    <w:spacing w:line="240" w:lineRule="auto"/>
                    <w:ind w:left="-105" w:leftChars="-50" w:right="-105" w:rightChars="-5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石膏自流平配料、搅拌、包装粉尘</w:t>
                  </w:r>
                </w:p>
              </w:tc>
              <w:tc>
                <w:tcPr>
                  <w:tcW w:w="503" w:type="pct"/>
                  <w:tcBorders>
                    <w:tl2br w:val="nil"/>
                    <w:tr2bl w:val="nil"/>
                  </w:tcBorders>
                  <w:noWrap w:val="0"/>
                  <w:vAlign w:val="center"/>
                </w:tcPr>
                <w:p>
                  <w:pPr>
                    <w:pStyle w:val="39"/>
                    <w:spacing w:line="240" w:lineRule="auto"/>
                    <w:ind w:left="-105" w:leftChars="-50" w:right="-105" w:rightChars="-5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w:t>
                  </w:r>
                  <w:r>
                    <w:rPr>
                      <w:rFonts w:hint="eastAsia" w:ascii="Times New Roman" w:hAnsi="Times New Roman" w:eastAsia="宋体" w:cs="Times New Roman"/>
                      <w:color w:val="auto"/>
                      <w:sz w:val="21"/>
                      <w:lang w:val="en-US" w:eastAsia="zh-CN"/>
                    </w:rPr>
                    <w:t>5</w:t>
                  </w:r>
                </w:p>
              </w:tc>
              <w:tc>
                <w:tcPr>
                  <w:tcW w:w="610" w:type="pct"/>
                  <w:tcBorders>
                    <w:tl2br w:val="nil"/>
                    <w:tr2bl w:val="nil"/>
                  </w:tcBorders>
                  <w:noWrap w:val="0"/>
                  <w:vAlign w:val="center"/>
                </w:tcPr>
                <w:p>
                  <w:pPr>
                    <w:pStyle w:val="39"/>
                    <w:spacing w:line="240" w:lineRule="auto"/>
                    <w:ind w:left="-105" w:leftChars="-50" w:right="-105" w:rightChars="-5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0.</w:t>
                  </w:r>
                  <w:r>
                    <w:rPr>
                      <w:rFonts w:hint="eastAsia" w:ascii="Times New Roman" w:hAnsi="Times New Roman" w:eastAsia="宋体" w:cs="Times New Roman"/>
                      <w:color w:val="auto"/>
                      <w:sz w:val="21"/>
                      <w:lang w:val="en-US" w:eastAsia="zh-CN"/>
                    </w:rPr>
                    <w:t>5</w:t>
                  </w:r>
                </w:p>
              </w:tc>
              <w:tc>
                <w:tcPr>
                  <w:tcW w:w="1314"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b w:val="0"/>
                      <w:bCs w:val="0"/>
                      <w:color w:val="auto"/>
                      <w:sz w:val="21"/>
                      <w:szCs w:val="21"/>
                      <w:u w:val="none"/>
                      <w:lang w:val="en-US" w:eastAsia="zh-CN"/>
                    </w:rPr>
                    <w:t>风量3000m</w:t>
                  </w:r>
                  <w:r>
                    <w:rPr>
                      <w:rFonts w:hint="eastAsia" w:ascii="Times New Roman" w:hAnsi="Times New Roman" w:eastAsia="宋体" w:cs="Times New Roman"/>
                      <w:b w:val="0"/>
                      <w:bCs w:val="0"/>
                      <w:color w:val="auto"/>
                      <w:sz w:val="21"/>
                      <w:szCs w:val="21"/>
                      <w:u w:val="none"/>
                      <w:vertAlign w:val="superscript"/>
                      <w:lang w:val="en-US" w:eastAsia="zh-CN"/>
                    </w:rPr>
                    <w:t>3</w:t>
                  </w:r>
                  <w:r>
                    <w:rPr>
                      <w:rFonts w:hint="eastAsia" w:ascii="Times New Roman" w:hAnsi="Times New Roman" w:eastAsia="宋体" w:cs="Times New Roman"/>
                      <w:b w:val="0"/>
                      <w:bCs w:val="0"/>
                      <w:color w:val="auto"/>
                      <w:sz w:val="21"/>
                      <w:szCs w:val="21"/>
                      <w:u w:val="none"/>
                      <w:lang w:val="en-US" w:eastAsia="zh-CN"/>
                    </w:rPr>
                    <w:t>/h，</w:t>
                  </w:r>
                  <w:r>
                    <w:rPr>
                      <w:rFonts w:hint="eastAsia" w:ascii="Times New Roman" w:hAnsi="Times New Roman" w:cs="Times New Roman"/>
                      <w:b w:val="0"/>
                      <w:bCs w:val="0"/>
                      <w:sz w:val="21"/>
                      <w:szCs w:val="21"/>
                      <w:lang w:val="en-US" w:eastAsia="zh-CN"/>
                    </w:rPr>
                    <w:t>除尘器</w:t>
                  </w:r>
                  <w:r>
                    <w:rPr>
                      <w:rFonts w:hint="eastAsia" w:ascii="Times New Roman" w:hAnsi="Times New Roman" w:eastAsia="宋体" w:cs="Times New Roman"/>
                      <w:b w:val="0"/>
                      <w:bCs w:val="0"/>
                      <w:color w:val="auto"/>
                      <w:sz w:val="21"/>
                      <w:szCs w:val="21"/>
                      <w:u w:val="none"/>
                      <w:lang w:val="en-US" w:eastAsia="zh-CN"/>
                    </w:rPr>
                    <w:t>布袋数量：40个</w:t>
                  </w:r>
                </w:p>
              </w:tc>
              <w:tc>
                <w:tcPr>
                  <w:tcW w:w="534" w:type="pct"/>
                  <w:tcBorders>
                    <w:tl2br w:val="nil"/>
                    <w:tr2bl w:val="nil"/>
                  </w:tcBorders>
                  <w:noWrap w:val="0"/>
                  <w:vAlign w:val="center"/>
                </w:tcPr>
                <w:p>
                  <w:pPr>
                    <w:spacing w:line="240" w:lineRule="auto"/>
                    <w:ind w:left="-105" w:leftChars="-50" w:right="-105" w:rightChars="-5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b w:val="0"/>
                      <w:bCs w:val="0"/>
                      <w:color w:val="auto"/>
                      <w:sz w:val="21"/>
                      <w:szCs w:val="21"/>
                      <w:u w:val="none"/>
                      <w:lang w:val="en-US" w:eastAsia="zh-CN"/>
                    </w:rPr>
                    <w:t>匹配</w:t>
                  </w:r>
                </w:p>
              </w:tc>
              <w:tc>
                <w:tcPr>
                  <w:tcW w:w="442" w:type="pct"/>
                  <w:vMerge w:val="continue"/>
                  <w:tcBorders>
                    <w:tl2br w:val="nil"/>
                    <w:tr2bl w:val="nil"/>
                  </w:tcBorders>
                  <w:noWrap w:val="0"/>
                  <w:vAlign w:val="center"/>
                </w:tcPr>
                <w:p>
                  <w:pPr>
                    <w:pStyle w:val="39"/>
                    <w:spacing w:line="240" w:lineRule="auto"/>
                    <w:ind w:left="-105" w:leftChars="-50" w:right="-105" w:rightChars="-50"/>
                    <w:rPr>
                      <w:rFonts w:hint="default" w:ascii="Times New Roman" w:hAnsi="Times New Roman" w:cs="Times New Roman"/>
                      <w:color w:val="auto"/>
                      <w:sz w:val="21"/>
                    </w:rPr>
                  </w:pPr>
                </w:p>
              </w:tc>
            </w:tr>
          </w:tbl>
          <w:p>
            <w:pPr>
              <w:spacing w:line="360" w:lineRule="auto"/>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 xml:space="preserve">表6-2 </w:t>
            </w:r>
            <w:r>
              <w:rPr>
                <w:rFonts w:hint="default" w:ascii="Times New Roman" w:hAnsi="Times New Roman" w:cs="Times New Roman"/>
                <w:b/>
                <w:bCs/>
                <w:sz w:val="21"/>
                <w:szCs w:val="21"/>
                <w:lang w:val="en-US" w:eastAsia="zh-CN"/>
              </w:rPr>
              <w:t>废气污染源及治理措施</w:t>
            </w:r>
          </w:p>
          <w:tbl>
            <w:tblPr>
              <w:tblStyle w:val="14"/>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249"/>
              <w:gridCol w:w="1701"/>
              <w:gridCol w:w="2489"/>
              <w:gridCol w:w="2489"/>
              <w:gridCol w:w="77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0" w:type="auto"/>
                  <w:tcBorders>
                    <w:tl2br w:val="nil"/>
                    <w:tr2bl w:val="nil"/>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产污环节</w:t>
                  </w:r>
                </w:p>
              </w:tc>
              <w:tc>
                <w:tcPr>
                  <w:tcW w:w="0" w:type="auto"/>
                  <w:tcBorders>
                    <w:tl2br w:val="nil"/>
                    <w:tr2bl w:val="nil"/>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污染物名称</w:t>
                  </w:r>
                </w:p>
              </w:tc>
              <w:tc>
                <w:tcPr>
                  <w:tcW w:w="0" w:type="auto"/>
                  <w:tcBorders>
                    <w:tl2br w:val="nil"/>
                    <w:tr2bl w:val="nil"/>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可行技术</w:t>
                  </w:r>
                </w:p>
              </w:tc>
              <w:tc>
                <w:tcPr>
                  <w:tcW w:w="0" w:type="auto"/>
                  <w:tcBorders>
                    <w:tl2br w:val="nil"/>
                    <w:tr2bl w:val="nil"/>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本项目采取的措施</w:t>
                  </w:r>
                </w:p>
              </w:tc>
              <w:tc>
                <w:tcPr>
                  <w:tcW w:w="0" w:type="auto"/>
                  <w:tcBorders>
                    <w:tl2br w:val="nil"/>
                    <w:tr2bl w:val="nil"/>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是否可行技术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0" w:type="auto"/>
                  <w:tcBorders>
                    <w:tl2br w:val="nil"/>
                    <w:tr2bl w:val="nil"/>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eastAsia="宋体" w:cs="Times New Roman"/>
                      <w:color w:val="auto"/>
                      <w:sz w:val="21"/>
                      <w:lang w:eastAsia="zh-CN"/>
                    </w:rPr>
                    <w:t>投料</w:t>
                  </w:r>
                </w:p>
              </w:tc>
              <w:tc>
                <w:tcPr>
                  <w:tcW w:w="0" w:type="auto"/>
                  <w:tcBorders>
                    <w:tl2br w:val="nil"/>
                    <w:tr2bl w:val="nil"/>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颗粒物</w:t>
                  </w:r>
                </w:p>
              </w:tc>
              <w:tc>
                <w:tcPr>
                  <w:tcW w:w="0" w:type="auto"/>
                  <w:tcBorders>
                    <w:tl2br w:val="nil"/>
                    <w:tr2bl w:val="nil"/>
                  </w:tcBorders>
                  <w:vAlign w:val="center"/>
                </w:tcPr>
                <w:p>
                  <w:pPr>
                    <w:spacing w:line="240" w:lineRule="auto"/>
                    <w:jc w:val="center"/>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布袋除尘器</w:t>
                  </w:r>
                </w:p>
              </w:tc>
              <w:tc>
                <w:tcPr>
                  <w:tcW w:w="0" w:type="auto"/>
                  <w:tcBorders>
                    <w:tl2br w:val="nil"/>
                    <w:tr2bl w:val="nil"/>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布袋除尘器</w:t>
                  </w:r>
                </w:p>
              </w:tc>
              <w:tc>
                <w:tcPr>
                  <w:tcW w:w="0" w:type="auto"/>
                  <w:tcBorders>
                    <w:tl2br w:val="nil"/>
                    <w:tr2bl w:val="nil"/>
                  </w:tcBorders>
                  <w:vAlign w:val="center"/>
                </w:tcPr>
                <w:p>
                  <w:pPr>
                    <w:spacing w:line="240" w:lineRule="auto"/>
                    <w:jc w:val="center"/>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可行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0" w:type="auto"/>
                  <w:tcBorders>
                    <w:tl2br w:val="nil"/>
                    <w:tr2bl w:val="nil"/>
                  </w:tcBorders>
                  <w:vAlign w:val="center"/>
                </w:tcPr>
                <w:p>
                  <w:pPr>
                    <w:spacing w:line="240" w:lineRule="auto"/>
                    <w:jc w:val="center"/>
                    <w:rPr>
                      <w:rFonts w:hint="default" w:ascii="Times New Roman" w:hAnsi="Times New Roman" w:eastAsia="宋体" w:cs="Times New Roman"/>
                      <w:color w:val="auto"/>
                      <w:sz w:val="21"/>
                      <w:lang w:eastAsia="zh-CN"/>
                    </w:rPr>
                  </w:pPr>
                  <w:r>
                    <w:rPr>
                      <w:rFonts w:hint="eastAsia" w:ascii="Times New Roman" w:hAnsi="Times New Roman" w:eastAsia="宋体" w:cs="Times New Roman"/>
                      <w:color w:val="auto"/>
                      <w:sz w:val="21"/>
                      <w:lang w:eastAsia="zh-CN"/>
                    </w:rPr>
                    <w:t>烘干</w:t>
                  </w:r>
                </w:p>
              </w:tc>
              <w:tc>
                <w:tcPr>
                  <w:tcW w:w="0" w:type="auto"/>
                  <w:tcBorders>
                    <w:tl2br w:val="nil"/>
                    <w:tr2bl w:val="nil"/>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颗粒物</w:t>
                  </w:r>
                </w:p>
              </w:tc>
              <w:tc>
                <w:tcPr>
                  <w:tcW w:w="0" w:type="auto"/>
                  <w:tcBorders>
                    <w:tl2br w:val="nil"/>
                    <w:tr2bl w:val="nil"/>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布袋除尘器</w:t>
                  </w:r>
                </w:p>
              </w:tc>
              <w:tc>
                <w:tcPr>
                  <w:tcW w:w="0" w:type="auto"/>
                  <w:tcBorders>
                    <w:tl2br w:val="nil"/>
                    <w:tr2bl w:val="nil"/>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布袋除尘器</w:t>
                  </w:r>
                </w:p>
              </w:tc>
              <w:tc>
                <w:tcPr>
                  <w:tcW w:w="0" w:type="auto"/>
                  <w:tcBorders>
                    <w:tl2br w:val="nil"/>
                    <w:tr2bl w:val="nil"/>
                  </w:tcBorders>
                  <w:vAlign w:val="center"/>
                </w:tcPr>
                <w:p>
                  <w:pPr>
                    <w:spacing w:line="240" w:lineRule="auto"/>
                    <w:jc w:val="center"/>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可行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0" w:type="auto"/>
                  <w:tcBorders>
                    <w:tl2br w:val="nil"/>
                    <w:tr2bl w:val="nil"/>
                  </w:tcBorders>
                  <w:vAlign w:val="center"/>
                </w:tcPr>
                <w:p>
                  <w:pPr>
                    <w:spacing w:line="240" w:lineRule="auto"/>
                    <w:jc w:val="center"/>
                    <w:rPr>
                      <w:rFonts w:hint="eastAsia" w:ascii="Times New Roman" w:hAnsi="Times New Roman" w:eastAsia="宋体" w:cs="Times New Roman"/>
                      <w:color w:val="auto"/>
                      <w:sz w:val="21"/>
                      <w:lang w:eastAsia="zh-CN"/>
                    </w:rPr>
                  </w:pPr>
                  <w:r>
                    <w:rPr>
                      <w:rFonts w:hint="eastAsia" w:ascii="Times New Roman" w:hAnsi="Times New Roman" w:eastAsia="宋体" w:cs="Times New Roman"/>
                      <w:color w:val="auto"/>
                      <w:sz w:val="21"/>
                      <w:lang w:eastAsia="zh-CN"/>
                    </w:rPr>
                    <w:t>料仓</w:t>
                  </w:r>
                </w:p>
              </w:tc>
              <w:tc>
                <w:tcPr>
                  <w:tcW w:w="0" w:type="auto"/>
                  <w:tcBorders>
                    <w:tl2br w:val="nil"/>
                    <w:tr2bl w:val="nil"/>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颗粒物</w:t>
                  </w:r>
                </w:p>
              </w:tc>
              <w:tc>
                <w:tcPr>
                  <w:tcW w:w="0" w:type="auto"/>
                  <w:tcBorders>
                    <w:tl2br w:val="nil"/>
                    <w:tr2bl w:val="nil"/>
                  </w:tcBorders>
                  <w:vAlign w:val="center"/>
                </w:tcPr>
                <w:p>
                  <w:pPr>
                    <w:spacing w:line="240" w:lineRule="auto"/>
                    <w:jc w:val="center"/>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袋式除尘器</w:t>
                  </w:r>
                </w:p>
              </w:tc>
              <w:tc>
                <w:tcPr>
                  <w:tcW w:w="0" w:type="auto"/>
                  <w:tcBorders>
                    <w:tl2br w:val="nil"/>
                    <w:tr2bl w:val="nil"/>
                  </w:tcBorders>
                  <w:vAlign w:val="center"/>
                </w:tcPr>
                <w:p>
                  <w:pPr>
                    <w:spacing w:line="240" w:lineRule="auto"/>
                    <w:jc w:val="center"/>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仓顶除尘器</w:t>
                  </w:r>
                </w:p>
              </w:tc>
              <w:tc>
                <w:tcPr>
                  <w:tcW w:w="0" w:type="auto"/>
                  <w:tcBorders>
                    <w:tl2br w:val="nil"/>
                    <w:tr2bl w:val="nil"/>
                  </w:tcBorders>
                  <w:vAlign w:val="center"/>
                </w:tcPr>
                <w:p>
                  <w:pPr>
                    <w:spacing w:line="240" w:lineRule="auto"/>
                    <w:jc w:val="center"/>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可行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0" w:type="auto"/>
                  <w:tcBorders>
                    <w:tl2br w:val="nil"/>
                    <w:tr2bl w:val="nil"/>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eastAsia" w:ascii="Times New Roman" w:hAnsi="Times New Roman" w:eastAsia="宋体" w:cs="Times New Roman"/>
                      <w:color w:val="auto"/>
                      <w:sz w:val="21"/>
                      <w:lang w:eastAsia="zh-CN"/>
                    </w:rPr>
                    <w:t>沸腾炉</w:t>
                  </w:r>
                  <w:r>
                    <w:rPr>
                      <w:rFonts w:hint="default" w:ascii="Times New Roman" w:hAnsi="Times New Roman" w:eastAsia="宋体" w:cs="Times New Roman"/>
                      <w:color w:val="auto"/>
                      <w:sz w:val="21"/>
                      <w:lang w:eastAsia="zh-CN"/>
                    </w:rPr>
                    <w:t>燃烧</w:t>
                  </w:r>
                </w:p>
              </w:tc>
              <w:tc>
                <w:tcPr>
                  <w:tcW w:w="0" w:type="auto"/>
                  <w:tcBorders>
                    <w:tl2br w:val="nil"/>
                    <w:tr2bl w:val="nil"/>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颗粒物、</w:t>
                  </w:r>
                  <w:r>
                    <w:rPr>
                      <w:rFonts w:hint="eastAsia" w:ascii="Times New Roman" w:hAnsi="Times New Roman" w:cs="Times New Roman"/>
                      <w:b w:val="0"/>
                      <w:bCs w:val="0"/>
                      <w:sz w:val="21"/>
                      <w:szCs w:val="21"/>
                      <w:lang w:val="en-US" w:eastAsia="zh-CN"/>
                    </w:rPr>
                    <w:t>二氧化硫、氮氧化物</w:t>
                  </w:r>
                </w:p>
              </w:tc>
              <w:tc>
                <w:tcPr>
                  <w:tcW w:w="0" w:type="auto"/>
                  <w:tcBorders>
                    <w:tl2br w:val="nil"/>
                    <w:tr2bl w:val="nil"/>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SNCR脱硝+布袋除尘器+铵肥-硫酸铵法脱硫</w:t>
                  </w:r>
                </w:p>
              </w:tc>
              <w:tc>
                <w:tcPr>
                  <w:tcW w:w="0" w:type="auto"/>
                  <w:tcBorders>
                    <w:tl2br w:val="nil"/>
                    <w:tr2bl w:val="nil"/>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SNCR脱硝+布袋除尘器+铵肥-硫酸铵法脱硫</w:t>
                  </w:r>
                </w:p>
              </w:tc>
              <w:tc>
                <w:tcPr>
                  <w:tcW w:w="0" w:type="auto"/>
                  <w:tcBorders>
                    <w:tl2br w:val="nil"/>
                    <w:tr2bl w:val="nil"/>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可行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0" w:type="auto"/>
                  <w:tcBorders>
                    <w:tl2br w:val="nil"/>
                    <w:tr2bl w:val="nil"/>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eastAsia="宋体" w:cs="Times New Roman"/>
                      <w:color w:val="auto"/>
                      <w:sz w:val="21"/>
                      <w:lang w:eastAsia="zh-CN"/>
                    </w:rPr>
                    <w:t>筛分</w:t>
                  </w:r>
                </w:p>
              </w:tc>
              <w:tc>
                <w:tcPr>
                  <w:tcW w:w="0" w:type="auto"/>
                  <w:tcBorders>
                    <w:tl2br w:val="nil"/>
                    <w:tr2bl w:val="nil"/>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颗粒物</w:t>
                  </w:r>
                </w:p>
              </w:tc>
              <w:tc>
                <w:tcPr>
                  <w:tcW w:w="0" w:type="auto"/>
                  <w:tcBorders>
                    <w:tl2br w:val="nil"/>
                    <w:tr2bl w:val="nil"/>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布袋除尘器</w:t>
                  </w:r>
                </w:p>
              </w:tc>
              <w:tc>
                <w:tcPr>
                  <w:tcW w:w="0" w:type="auto"/>
                  <w:tcBorders>
                    <w:tl2br w:val="nil"/>
                    <w:tr2bl w:val="nil"/>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布袋除尘器</w:t>
                  </w:r>
                </w:p>
              </w:tc>
              <w:tc>
                <w:tcPr>
                  <w:tcW w:w="0" w:type="auto"/>
                  <w:tcBorders>
                    <w:tl2br w:val="nil"/>
                    <w:tr2bl w:val="nil"/>
                  </w:tcBorders>
                  <w:vAlign w:val="center"/>
                </w:tcPr>
                <w:p>
                  <w:pPr>
                    <w:spacing w:line="240" w:lineRule="auto"/>
                    <w:jc w:val="center"/>
                    <w:rPr>
                      <w:rFonts w:hint="default"/>
                      <w:sz w:val="21"/>
                      <w:szCs w:val="21"/>
                      <w:lang w:val="en-US" w:eastAsia="zh-CN"/>
                    </w:rPr>
                  </w:pPr>
                  <w:r>
                    <w:rPr>
                      <w:rFonts w:hint="eastAsia" w:ascii="Times New Roman" w:hAnsi="Times New Roman" w:cs="Times New Roman"/>
                      <w:b w:val="0"/>
                      <w:bCs w:val="0"/>
                      <w:sz w:val="21"/>
                      <w:szCs w:val="21"/>
                      <w:lang w:val="en-US" w:eastAsia="zh-CN"/>
                    </w:rPr>
                    <w:t>可行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0" w:type="auto"/>
                  <w:tcBorders>
                    <w:tl2br w:val="nil"/>
                    <w:tr2bl w:val="nil"/>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eastAsia="宋体" w:cs="Times New Roman"/>
                      <w:color w:val="auto"/>
                      <w:sz w:val="21"/>
                      <w:lang w:eastAsia="zh-CN"/>
                    </w:rPr>
                    <w:t>粉磨、袋装包装卸料</w:t>
                  </w:r>
                </w:p>
              </w:tc>
              <w:tc>
                <w:tcPr>
                  <w:tcW w:w="0" w:type="auto"/>
                  <w:tcBorders>
                    <w:tl2br w:val="nil"/>
                    <w:tr2bl w:val="nil"/>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颗粒物</w:t>
                  </w:r>
                </w:p>
              </w:tc>
              <w:tc>
                <w:tcPr>
                  <w:tcW w:w="0" w:type="auto"/>
                  <w:tcBorders>
                    <w:tl2br w:val="nil"/>
                    <w:tr2bl w:val="nil"/>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布袋除尘器</w:t>
                  </w:r>
                </w:p>
              </w:tc>
              <w:tc>
                <w:tcPr>
                  <w:tcW w:w="0" w:type="auto"/>
                  <w:tcBorders>
                    <w:tl2br w:val="nil"/>
                    <w:tr2bl w:val="nil"/>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布袋除尘器</w:t>
                  </w:r>
                </w:p>
              </w:tc>
              <w:tc>
                <w:tcPr>
                  <w:tcW w:w="774" w:type="dxa"/>
                  <w:tcBorders>
                    <w:tl2br w:val="nil"/>
                    <w:tr2bl w:val="nil"/>
                  </w:tcBorders>
                  <w:vAlign w:val="center"/>
                </w:tcPr>
                <w:p>
                  <w:pPr>
                    <w:spacing w:line="240" w:lineRule="auto"/>
                    <w:jc w:val="center"/>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可行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0" w:type="auto"/>
                  <w:tcBorders>
                    <w:tl2br w:val="nil"/>
                    <w:tr2bl w:val="nil"/>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eastAsia="宋体" w:cs="Times New Roman"/>
                      <w:color w:val="auto"/>
                      <w:sz w:val="21"/>
                      <w:lang w:val="en-US" w:eastAsia="zh-CN"/>
                    </w:rPr>
                    <w:t>配料、搅拌、包装</w:t>
                  </w:r>
                </w:p>
              </w:tc>
              <w:tc>
                <w:tcPr>
                  <w:tcW w:w="0" w:type="auto"/>
                  <w:tcBorders>
                    <w:tl2br w:val="nil"/>
                    <w:tr2bl w:val="nil"/>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颗粒物</w:t>
                  </w:r>
                </w:p>
              </w:tc>
              <w:tc>
                <w:tcPr>
                  <w:tcW w:w="0" w:type="auto"/>
                  <w:tcBorders>
                    <w:tl2br w:val="nil"/>
                    <w:tr2bl w:val="nil"/>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布袋除尘器</w:t>
                  </w:r>
                </w:p>
              </w:tc>
              <w:tc>
                <w:tcPr>
                  <w:tcW w:w="0" w:type="auto"/>
                  <w:tcBorders>
                    <w:tl2br w:val="nil"/>
                    <w:tr2bl w:val="nil"/>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布袋除尘器</w:t>
                  </w:r>
                </w:p>
              </w:tc>
              <w:tc>
                <w:tcPr>
                  <w:tcW w:w="774" w:type="dxa"/>
                  <w:tcBorders>
                    <w:tl2br w:val="nil"/>
                    <w:tr2bl w:val="nil"/>
                  </w:tcBorders>
                  <w:vAlign w:val="center"/>
                </w:tcPr>
                <w:p>
                  <w:pPr>
                    <w:spacing w:line="240" w:lineRule="auto"/>
                    <w:jc w:val="center"/>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可行</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2189480" cy="1624330"/>
                  <wp:effectExtent l="0" t="0" r="1270" b="13970"/>
                  <wp:docPr id="11" name="图片 11" descr="微信图片_2023110216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31102161045"/>
                          <pic:cNvPicPr>
                            <a:picLocks noChangeAspect="1"/>
                          </pic:cNvPicPr>
                        </pic:nvPicPr>
                        <pic:blipFill>
                          <a:blip r:embed="rId14"/>
                          <a:srcRect l="18788" t="6973" r="17144" b="57400"/>
                          <a:stretch>
                            <a:fillRect/>
                          </a:stretch>
                        </pic:blipFill>
                        <pic:spPr>
                          <a:xfrm>
                            <a:off x="0" y="0"/>
                            <a:ext cx="2189480" cy="1624330"/>
                          </a:xfrm>
                          <a:prstGeom prst="rect">
                            <a:avLst/>
                          </a:prstGeom>
                        </pic:spPr>
                      </pic:pic>
                    </a:graphicData>
                  </a:graphic>
                </wp:inline>
              </w:drawing>
            </w:r>
            <w:r>
              <w:rPr>
                <w:rFonts w:hint="default" w:ascii="Times New Roman" w:hAnsi="Times New Roman" w:cs="Times New Roman"/>
                <w:sz w:val="24"/>
                <w:szCs w:val="24"/>
                <w:lang w:val="en-US" w:eastAsia="zh-CN"/>
              </w:rPr>
              <w:drawing>
                <wp:inline distT="0" distB="0" distL="114300" distR="114300">
                  <wp:extent cx="1613535" cy="1483360"/>
                  <wp:effectExtent l="0" t="0" r="2540" b="5715"/>
                  <wp:docPr id="27" name="图片 27" descr="12b7d198a7a47bb936642c0da6af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2b7d198a7a47bb936642c0da6af213"/>
                          <pic:cNvPicPr>
                            <a:picLocks noChangeAspect="1"/>
                          </pic:cNvPicPr>
                        </pic:nvPicPr>
                        <pic:blipFill>
                          <a:blip r:embed="rId15"/>
                          <a:srcRect r="18366"/>
                          <a:stretch>
                            <a:fillRect/>
                          </a:stretch>
                        </pic:blipFill>
                        <pic:spPr>
                          <a:xfrm rot="5400000">
                            <a:off x="0" y="0"/>
                            <a:ext cx="1613535" cy="1483360"/>
                          </a:xfrm>
                          <a:prstGeom prst="rect">
                            <a:avLst/>
                          </a:prstGeom>
                        </pic:spPr>
                      </pic:pic>
                    </a:graphicData>
                  </a:graphic>
                </wp:inline>
              </w:drawing>
            </w:r>
            <w:r>
              <w:rPr>
                <w:rFonts w:hint="default" w:ascii="Times New Roman" w:hAnsi="Times New Roman" w:cs="Times New Roman"/>
                <w:sz w:val="24"/>
                <w:szCs w:val="24"/>
                <w:lang w:val="en-US" w:eastAsia="zh-CN"/>
              </w:rPr>
              <w:drawing>
                <wp:inline distT="0" distB="0" distL="114300" distR="114300">
                  <wp:extent cx="1701165" cy="1619885"/>
                  <wp:effectExtent l="0" t="0" r="13335" b="18415"/>
                  <wp:docPr id="31" name="图片 31" descr="2b00849c689d27dd2b821685a52fa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b00849c689d27dd2b821685a52fab3"/>
                          <pic:cNvPicPr>
                            <a:picLocks noChangeAspect="1"/>
                          </pic:cNvPicPr>
                        </pic:nvPicPr>
                        <pic:blipFill>
                          <a:blip r:embed="rId16"/>
                          <a:srcRect l="9249" t="9966" r="20629" b="1014"/>
                          <a:stretch>
                            <a:fillRect/>
                          </a:stretch>
                        </pic:blipFill>
                        <pic:spPr>
                          <a:xfrm>
                            <a:off x="0" y="0"/>
                            <a:ext cx="1701165" cy="161988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2301875" cy="2496820"/>
                  <wp:effectExtent l="0" t="0" r="17780" b="3175"/>
                  <wp:docPr id="29" name="图片 29" descr="56213213f2b4e85435c27eb835c6d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6213213f2b4e85435c27eb835c6d53"/>
                          <pic:cNvPicPr>
                            <a:picLocks noChangeAspect="1"/>
                          </pic:cNvPicPr>
                        </pic:nvPicPr>
                        <pic:blipFill>
                          <a:blip r:embed="rId17"/>
                          <a:srcRect t="14730" r="41029"/>
                          <a:stretch>
                            <a:fillRect/>
                          </a:stretch>
                        </pic:blipFill>
                        <pic:spPr>
                          <a:xfrm rot="5400000">
                            <a:off x="0" y="0"/>
                            <a:ext cx="2301875" cy="2496820"/>
                          </a:xfrm>
                          <a:prstGeom prst="rect">
                            <a:avLst/>
                          </a:prstGeom>
                        </pic:spPr>
                      </pic:pic>
                    </a:graphicData>
                  </a:graphic>
                </wp:inline>
              </w:drawing>
            </w:r>
            <w:r>
              <w:rPr>
                <w:rFonts w:hint="default" w:ascii="Times New Roman" w:hAnsi="Times New Roman" w:cs="Times New Roman"/>
                <w:sz w:val="24"/>
                <w:szCs w:val="24"/>
                <w:lang w:val="en-US" w:eastAsia="zh-CN"/>
              </w:rPr>
              <w:drawing>
                <wp:inline distT="0" distB="0" distL="114300" distR="114300">
                  <wp:extent cx="2543175" cy="2301875"/>
                  <wp:effectExtent l="0" t="0" r="9525" b="3175"/>
                  <wp:docPr id="30" name="图片 30" descr="d6939fe94592c3b80afe0ff92c8dc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6939fe94592c3b80afe0ff92c8dc54"/>
                          <pic:cNvPicPr>
                            <a:picLocks noChangeAspect="1"/>
                          </pic:cNvPicPr>
                        </pic:nvPicPr>
                        <pic:blipFill>
                          <a:blip r:embed="rId18"/>
                          <a:srcRect l="34433" t="11376" r="11475" b="23342"/>
                          <a:stretch>
                            <a:fillRect/>
                          </a:stretch>
                        </pic:blipFill>
                        <pic:spPr>
                          <a:xfrm>
                            <a:off x="0" y="0"/>
                            <a:ext cx="2543175" cy="230187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图6-1 废气处理设施</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3、噪声</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eastAsia="宋体" w:cs="Times New Roman"/>
                <w:bCs/>
                <w:color w:val="auto"/>
                <w:sz w:val="24"/>
              </w:rPr>
              <w:t>项目</w:t>
            </w:r>
            <w:r>
              <w:rPr>
                <w:rFonts w:hint="default" w:ascii="Times New Roman" w:hAnsi="Times New Roman" w:eastAsia="宋体" w:cs="Times New Roman"/>
                <w:color w:val="auto"/>
                <w:sz w:val="24"/>
              </w:rPr>
              <w:t>噪声</w:t>
            </w:r>
            <w:r>
              <w:rPr>
                <w:rFonts w:hint="default" w:ascii="Times New Roman" w:hAnsi="Times New Roman" w:eastAsia="宋体" w:cs="Times New Roman"/>
                <w:color w:val="auto"/>
                <w:sz w:val="24"/>
                <w:szCs w:val="24"/>
              </w:rPr>
              <w:t>主要来自于</w:t>
            </w:r>
            <w:r>
              <w:rPr>
                <w:rFonts w:hint="eastAsia"/>
                <w:color w:val="000000"/>
                <w:sz w:val="24"/>
                <w:lang w:val="en-US" w:eastAsia="zh-CN"/>
              </w:rPr>
              <w:t>电机</w:t>
            </w:r>
            <w:r>
              <w:rPr>
                <w:color w:val="000000"/>
                <w:sz w:val="24"/>
              </w:rPr>
              <w:t>、</w:t>
            </w:r>
            <w:r>
              <w:rPr>
                <w:rFonts w:hint="eastAsia"/>
                <w:color w:val="000000"/>
                <w:sz w:val="24"/>
              </w:rPr>
              <w:t>风机</w:t>
            </w:r>
            <w:r>
              <w:rPr>
                <w:rFonts w:hint="eastAsia"/>
                <w:color w:val="000000"/>
                <w:sz w:val="24"/>
                <w:lang w:eastAsia="zh-CN"/>
              </w:rPr>
              <w:t>、输送带、磨机、包装机、空压机</w:t>
            </w:r>
            <w:r>
              <w:rPr>
                <w:rFonts w:hint="default" w:ascii="Times New Roman" w:hAnsi="Times New Roman" w:eastAsia="宋体" w:cs="Times New Roman"/>
                <w:color w:val="auto"/>
                <w:sz w:val="24"/>
                <w:szCs w:val="24"/>
                <w:lang w:eastAsia="zh-CN"/>
              </w:rPr>
              <w:t>等设备</w:t>
            </w:r>
            <w:r>
              <w:rPr>
                <w:rFonts w:hint="default" w:ascii="Times New Roman" w:hAnsi="Times New Roman" w:eastAsia="宋体" w:cs="Times New Roman"/>
                <w:bCs/>
                <w:snapToGrid w:val="0"/>
                <w:color w:val="auto"/>
                <w:kern w:val="0"/>
                <w:sz w:val="24"/>
                <w:szCs w:val="24"/>
              </w:rPr>
              <w:t>运</w:t>
            </w:r>
            <w:r>
              <w:rPr>
                <w:rFonts w:hint="default" w:ascii="Times New Roman" w:hAnsi="Times New Roman" w:eastAsia="宋体" w:cs="Times New Roman"/>
                <w:bCs/>
                <w:snapToGrid w:val="0"/>
                <w:color w:val="auto"/>
                <w:kern w:val="0"/>
                <w:sz w:val="24"/>
              </w:rPr>
              <w:t>行产生的噪声</w:t>
            </w:r>
            <w:r>
              <w:rPr>
                <w:rFonts w:hint="default" w:ascii="Times New Roman" w:hAnsi="Times New Roman" w:cs="Times New Roman"/>
                <w:sz w:val="24"/>
                <w:szCs w:val="24"/>
                <w:lang w:val="en-US" w:eastAsia="zh-CN"/>
              </w:rPr>
              <w:t>，采取减震、隔声措施，并合理布置生产车间内的设备降低噪声对环境的影响。</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4、固废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default" w:ascii="Times New Roman" w:hAnsi="Times New Roman" w:eastAsia="宋体" w:cs="Times New Roman"/>
                <w:b w:val="0"/>
                <w:bCs w:val="0"/>
                <w:color w:val="auto"/>
                <w:sz w:val="24"/>
                <w:lang w:eastAsia="zh-CN"/>
              </w:rPr>
              <w:t>项目产生的固废主要包括一般固废、危险废物及生活垃圾</w:t>
            </w:r>
            <w:r>
              <w:rPr>
                <w:rFonts w:hint="eastAsia"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lang w:eastAsia="zh-CN"/>
              </w:rPr>
              <w:t>一般固废有布袋收尘、除铁器筛处的铁粉、脱硫废液</w:t>
            </w:r>
            <w:r>
              <w:rPr>
                <w:rFonts w:hint="eastAsia" w:ascii="Times New Roman" w:hAnsi="Times New Roman" w:eastAsia="宋体" w:cs="Times New Roman"/>
                <w:b w:val="0"/>
                <w:bCs w:val="0"/>
                <w:color w:val="auto"/>
                <w:sz w:val="24"/>
                <w:lang w:eastAsia="zh-CN"/>
              </w:rPr>
              <w:t>，建设一般工业固废暂存区域，位于厂房东侧，面积</w:t>
            </w:r>
            <w:r>
              <w:rPr>
                <w:rFonts w:hint="eastAsia" w:ascii="Times New Roman" w:hAnsi="Times New Roman" w:eastAsia="宋体" w:cs="Times New Roman"/>
                <w:b w:val="0"/>
                <w:bCs w:val="0"/>
                <w:color w:val="auto"/>
                <w:sz w:val="24"/>
                <w:lang w:val="en-US" w:eastAsia="zh-CN"/>
              </w:rPr>
              <w:t>10</w:t>
            </w:r>
            <w:r>
              <w:rPr>
                <w:rFonts w:hint="eastAsia" w:ascii="Times New Roman" w:hAnsi="Times New Roman" w:eastAsia="宋体" w:cs="Times New Roman"/>
                <w:b w:val="0"/>
                <w:bCs w:val="0"/>
                <w:color w:val="auto"/>
                <w:sz w:val="24"/>
                <w:lang w:eastAsia="zh-CN"/>
              </w:rPr>
              <w:t>0m</w:t>
            </w:r>
            <w:r>
              <w:rPr>
                <w:rFonts w:hint="eastAsia" w:ascii="Times New Roman" w:hAnsi="Times New Roman" w:eastAsia="宋体" w:cs="Times New Roman"/>
                <w:b w:val="0"/>
                <w:bCs w:val="0"/>
                <w:color w:val="auto"/>
                <w:sz w:val="24"/>
                <w:vertAlign w:val="superscript"/>
                <w:lang w:eastAsia="zh-CN"/>
              </w:rPr>
              <w:t>2</w:t>
            </w:r>
            <w:r>
              <w:rPr>
                <w:rFonts w:hint="eastAsia" w:ascii="Times New Roman" w:hAnsi="Times New Roman" w:eastAsia="宋体" w:cs="Times New Roman"/>
                <w:b w:val="0"/>
                <w:bCs w:val="0"/>
                <w:color w:val="auto"/>
                <w:sz w:val="24"/>
                <w:lang w:eastAsia="zh-CN"/>
              </w:rPr>
              <w:t>。项目建设一间危废库，位于厂房西侧，面积</w:t>
            </w:r>
            <w:r>
              <w:rPr>
                <w:rFonts w:hint="eastAsia" w:ascii="Times New Roman" w:hAnsi="Times New Roman" w:eastAsia="宋体" w:cs="Times New Roman"/>
                <w:b w:val="0"/>
                <w:bCs w:val="0"/>
                <w:color w:val="auto"/>
                <w:sz w:val="24"/>
                <w:lang w:val="en-US" w:eastAsia="zh-CN"/>
              </w:rPr>
              <w:t>8</w:t>
            </w:r>
            <w:r>
              <w:rPr>
                <w:rFonts w:hint="eastAsia" w:ascii="Times New Roman" w:hAnsi="Times New Roman" w:eastAsia="宋体" w:cs="Times New Roman"/>
                <w:b w:val="0"/>
                <w:bCs w:val="0"/>
                <w:color w:val="auto"/>
                <w:sz w:val="24"/>
                <w:lang w:eastAsia="zh-CN"/>
              </w:rPr>
              <w:t>m</w:t>
            </w:r>
            <w:r>
              <w:rPr>
                <w:rFonts w:hint="eastAsia" w:ascii="Times New Roman" w:hAnsi="Times New Roman" w:eastAsia="宋体" w:cs="Times New Roman"/>
                <w:b w:val="0"/>
                <w:bCs w:val="0"/>
                <w:color w:val="auto"/>
                <w:sz w:val="24"/>
                <w:vertAlign w:val="superscript"/>
                <w:lang w:eastAsia="zh-CN"/>
              </w:rPr>
              <w:t>2</w:t>
            </w:r>
            <w:r>
              <w:rPr>
                <w:rFonts w:hint="default" w:ascii="Times New Roman" w:hAnsi="Times New Roman" w:eastAsia="宋体" w:cs="Times New Roman"/>
                <w:b w:val="0"/>
                <w:bCs w:val="0"/>
                <w:color w:val="auto"/>
                <w:sz w:val="24"/>
                <w:lang w:eastAsia="zh-CN"/>
              </w:rPr>
              <w:t>，危险废物有废润滑油、废润滑油桶</w:t>
            </w:r>
            <w:r>
              <w:rPr>
                <w:rFonts w:hint="eastAsia" w:ascii="Times New Roman" w:hAnsi="Times New Roman" w:eastAsia="宋体" w:cs="Times New Roman"/>
                <w:b w:val="0"/>
                <w:bCs w:val="0"/>
                <w:color w:val="auto"/>
                <w:sz w:val="24"/>
                <w:szCs w:val="24"/>
                <w:lang w:eastAsia="zh-CN"/>
              </w:rPr>
              <w:t>。危险废物暂存于危废间，委托宣城宏顺环保科技有限公司处置。</w:t>
            </w:r>
            <w:r>
              <w:rPr>
                <w:rFonts w:hint="eastAsia"/>
                <w:sz w:val="24"/>
                <w:szCs w:val="24"/>
              </w:rPr>
              <w:t>项目产生的固废经采取措施后，</w:t>
            </w:r>
            <w:r>
              <w:rPr>
                <w:sz w:val="24"/>
                <w:szCs w:val="24"/>
              </w:rPr>
              <w:t>所有废弃物全部做到资源化无害化处理，</w:t>
            </w:r>
            <w:r>
              <w:rPr>
                <w:rFonts w:hint="eastAsia"/>
                <w:sz w:val="24"/>
                <w:szCs w:val="24"/>
                <w:lang w:eastAsia="zh-CN"/>
              </w:rPr>
              <w:t>不会</w:t>
            </w:r>
            <w:r>
              <w:rPr>
                <w:sz w:val="24"/>
                <w:szCs w:val="24"/>
              </w:rPr>
              <w:t>对周围环境</w:t>
            </w:r>
            <w:r>
              <w:rPr>
                <w:rFonts w:hint="eastAsia"/>
                <w:sz w:val="24"/>
                <w:szCs w:val="24"/>
                <w:lang w:eastAsia="zh-CN"/>
              </w:rPr>
              <w:t>产生</w:t>
            </w:r>
            <w:r>
              <w:rPr>
                <w:sz w:val="24"/>
                <w:szCs w:val="24"/>
              </w:rPr>
              <w:t>影响。</w:t>
            </w:r>
          </w:p>
          <w:p>
            <w:pPr>
              <w:spacing w:line="36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en-US" w:eastAsia="zh-CN"/>
              </w:rPr>
              <w:t>表6-</w:t>
            </w:r>
            <w:r>
              <w:rPr>
                <w:rFonts w:hint="eastAsia" w:ascii="Times New Roman" w:hAnsi="Times New Roman" w:cs="Times New Roman"/>
                <w:b/>
                <w:bCs/>
                <w:sz w:val="21"/>
                <w:szCs w:val="21"/>
                <w:lang w:val="en-US" w:eastAsia="zh-CN"/>
              </w:rPr>
              <w:t>2</w:t>
            </w:r>
            <w:r>
              <w:rPr>
                <w:rFonts w:hint="default" w:ascii="Times New Roman" w:hAnsi="Times New Roman" w:cs="Times New Roman"/>
                <w:b/>
                <w:bCs/>
                <w:sz w:val="21"/>
                <w:szCs w:val="21"/>
                <w:lang w:val="en-US" w:eastAsia="zh-CN"/>
              </w:rPr>
              <w:t xml:space="preserve"> 项目固体废物产生及处理情况表</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1940"/>
              <w:gridCol w:w="1633"/>
              <w:gridCol w:w="1381"/>
              <w:gridCol w:w="1465"/>
              <w:gridCol w:w="14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0" w:type="pc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序号</w:t>
                  </w:r>
                </w:p>
              </w:tc>
              <w:tc>
                <w:tcPr>
                  <w:tcW w:w="1114" w:type="pc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名称</w:t>
                  </w:r>
                </w:p>
              </w:tc>
              <w:tc>
                <w:tcPr>
                  <w:tcW w:w="938" w:type="pc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sz w:val="21"/>
                      <w:szCs w:val="21"/>
                      <w:lang w:eastAsia="zh-CN"/>
                    </w:rPr>
                  </w:pPr>
                  <w:r>
                    <w:rPr>
                      <w:rFonts w:hint="eastAsia" w:eastAsia="宋体" w:cs="Times New Roman"/>
                      <w:sz w:val="21"/>
                      <w:szCs w:val="21"/>
                      <w:lang w:eastAsia="zh-CN"/>
                    </w:rPr>
                    <w:t>固废代码</w:t>
                  </w:r>
                  <w:r>
                    <w:rPr>
                      <w:rFonts w:hint="eastAsia" w:eastAsia="宋体" w:cs="Times New Roman"/>
                      <w:sz w:val="21"/>
                      <w:szCs w:val="21"/>
                      <w:lang w:val="en-US" w:eastAsia="zh-CN"/>
                    </w:rPr>
                    <w:t>/</w:t>
                  </w:r>
                  <w:r>
                    <w:rPr>
                      <w:rFonts w:hint="eastAsia" w:eastAsia="宋体" w:cs="Times New Roman"/>
                      <w:sz w:val="21"/>
                      <w:szCs w:val="21"/>
                      <w:lang w:eastAsia="zh-CN"/>
                    </w:rPr>
                    <w:t>危废代码</w:t>
                  </w:r>
                </w:p>
              </w:tc>
              <w:tc>
                <w:tcPr>
                  <w:tcW w:w="7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环评</w:t>
                  </w:r>
                  <w:r>
                    <w:rPr>
                      <w:rFonts w:hint="default" w:ascii="Times New Roman" w:hAnsi="Times New Roman" w:eastAsia="宋体" w:cs="Times New Roman"/>
                      <w:sz w:val="21"/>
                      <w:szCs w:val="21"/>
                      <w:lang w:eastAsia="zh-CN"/>
                    </w:rPr>
                    <w:t>产生量（</w:t>
                  </w:r>
                  <w:r>
                    <w:rPr>
                      <w:rFonts w:hint="default" w:ascii="Times New Roman" w:hAnsi="Times New Roman" w:eastAsia="宋体" w:cs="Times New Roman"/>
                      <w:sz w:val="21"/>
                      <w:szCs w:val="21"/>
                      <w:lang w:val="en-US" w:eastAsia="zh-CN"/>
                    </w:rPr>
                    <w:t>t/a</w:t>
                  </w:r>
                  <w:r>
                    <w:rPr>
                      <w:rFonts w:hint="default" w:ascii="Times New Roman" w:hAnsi="Times New Roman" w:eastAsia="宋体" w:cs="Times New Roman"/>
                      <w:sz w:val="21"/>
                      <w:szCs w:val="21"/>
                      <w:lang w:eastAsia="zh-CN"/>
                    </w:rPr>
                    <w:t>）</w:t>
                  </w:r>
                </w:p>
              </w:tc>
              <w:tc>
                <w:tcPr>
                  <w:tcW w:w="8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实际发生量</w:t>
                  </w:r>
                </w:p>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t</w:t>
                  </w:r>
                  <w:r>
                    <w:rPr>
                      <w:rFonts w:hint="default" w:ascii="Times New Roman" w:hAnsi="Times New Roman" w:eastAsia="宋体" w:cs="Times New Roman"/>
                      <w:sz w:val="21"/>
                      <w:szCs w:val="21"/>
                      <w:lang w:eastAsia="zh-CN"/>
                    </w:rPr>
                    <w:t>）</w:t>
                  </w:r>
                </w:p>
              </w:tc>
              <w:tc>
                <w:tcPr>
                  <w:tcW w:w="8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处理处置方式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0" w:type="pc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w:t>
                  </w:r>
                </w:p>
              </w:tc>
              <w:tc>
                <w:tcPr>
                  <w:tcW w:w="1114" w:type="pc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310" w:lineRule="atLeast"/>
                    <w:ind w:left="0" w:right="0" w:right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布袋除尘器收集的粉尘</w:t>
                  </w:r>
                </w:p>
              </w:tc>
              <w:tc>
                <w:tcPr>
                  <w:tcW w:w="938" w:type="pct"/>
                  <w:tcBorders>
                    <w:tl2br w:val="nil"/>
                    <w:tr2bl w:val="nil"/>
                  </w:tcBorders>
                  <w:vAlign w:val="center"/>
                </w:tcPr>
                <w:p>
                  <w:pPr>
                    <w:pStyle w:val="37"/>
                    <w:snapToGrid w:val="0"/>
                    <w:rPr>
                      <w:rFonts w:hint="default" w:ascii="Times New Roman" w:hAnsi="Times New Roman" w:eastAsia="宋体" w:cs="Times New Roman"/>
                      <w:sz w:val="21"/>
                      <w:szCs w:val="21"/>
                      <w:lang w:val="en-US" w:eastAsia="zh-CN"/>
                    </w:rPr>
                  </w:pPr>
                  <w:r>
                    <w:rPr>
                      <w:rFonts w:hint="eastAsia" w:ascii="Times New Roman" w:hAnsi="Times New Roman" w:cs="Times New Roman"/>
                      <w:color w:val="auto"/>
                      <w:sz w:val="21"/>
                      <w:szCs w:val="21"/>
                      <w:lang w:val="en-US" w:eastAsia="zh-CN"/>
                    </w:rPr>
                    <w:t>301-</w:t>
                  </w:r>
                  <w:r>
                    <w:rPr>
                      <w:rFonts w:hint="default" w:ascii="Times New Roman" w:hAnsi="Times New Roman" w:cs="Times New Roman"/>
                      <w:color w:val="auto"/>
                      <w:sz w:val="21"/>
                      <w:szCs w:val="21"/>
                    </w:rPr>
                    <w:t>900-999-66</w:t>
                  </w:r>
                </w:p>
              </w:tc>
              <w:tc>
                <w:tcPr>
                  <w:tcW w:w="793" w:type="pct"/>
                  <w:tcBorders>
                    <w:tl2br w:val="nil"/>
                    <w:tr2bl w:val="nil"/>
                  </w:tcBorders>
                  <w:vAlign w:val="center"/>
                </w:tcPr>
                <w:p>
                  <w:pPr>
                    <w:pStyle w:val="37"/>
                    <w:snapToGrid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lang w:val="en-US" w:eastAsia="zh-CN"/>
                    </w:rPr>
                    <w:t>716.62</w:t>
                  </w:r>
                </w:p>
              </w:tc>
              <w:tc>
                <w:tcPr>
                  <w:tcW w:w="841" w:type="pct"/>
                  <w:tcBorders>
                    <w:tl2br w:val="nil"/>
                    <w:tr2bl w:val="nil"/>
                  </w:tcBorders>
                  <w:vAlign w:val="center"/>
                </w:tcPr>
                <w:p>
                  <w:pPr>
                    <w:pStyle w:val="37"/>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w:t>
                  </w:r>
                </w:p>
              </w:tc>
              <w:tc>
                <w:tcPr>
                  <w:tcW w:w="84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回收</w:t>
                  </w:r>
                  <w:r>
                    <w:rPr>
                      <w:rFonts w:hint="eastAsia" w:ascii="Times New Roman" w:hAnsi="Times New Roman" w:eastAsia="宋体" w:cs="Times New Roman"/>
                      <w:sz w:val="21"/>
                      <w:szCs w:val="21"/>
                      <w:lang w:val="en-US" w:eastAsia="zh-CN"/>
                    </w:rPr>
                    <w:t>综合</w:t>
                  </w:r>
                  <w:r>
                    <w:rPr>
                      <w:rFonts w:hint="default" w:ascii="Times New Roman" w:hAnsi="Times New Roman" w:eastAsia="宋体" w:cs="Times New Roman"/>
                      <w:sz w:val="21"/>
                      <w:szCs w:val="21"/>
                      <w:lang w:val="en-US" w:eastAsia="zh-CN"/>
                    </w:rPr>
                    <w:t>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0" w:type="pc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kern w:val="2"/>
                      <w:sz w:val="21"/>
                      <w:szCs w:val="21"/>
                      <w:lang w:val="en-US" w:eastAsia="zh-CN" w:bidi="zh-CN"/>
                    </w:rPr>
                  </w:pPr>
                  <w:r>
                    <w:rPr>
                      <w:rFonts w:hint="default" w:ascii="Times New Roman" w:hAnsi="Times New Roman" w:eastAsia="宋体" w:cs="Times New Roman"/>
                      <w:sz w:val="21"/>
                      <w:szCs w:val="21"/>
                    </w:rPr>
                    <w:t>2</w:t>
                  </w:r>
                </w:p>
              </w:tc>
              <w:tc>
                <w:tcPr>
                  <w:tcW w:w="1114" w:type="pc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kern w:val="2"/>
                      <w:sz w:val="21"/>
                      <w:szCs w:val="21"/>
                      <w:lang w:val="en-US" w:eastAsia="zh-CN" w:bidi="zh-CN"/>
                    </w:rPr>
                  </w:pPr>
                  <w:r>
                    <w:rPr>
                      <w:rFonts w:hint="eastAsia" w:ascii="Times New Roman" w:hAnsi="Times New Roman"/>
                      <w:color w:val="auto"/>
                      <w:sz w:val="21"/>
                      <w:szCs w:val="21"/>
                    </w:rPr>
                    <w:t>除铁器筛处的铁粉</w:t>
                  </w:r>
                </w:p>
              </w:tc>
              <w:tc>
                <w:tcPr>
                  <w:tcW w:w="938" w:type="pct"/>
                  <w:tcBorders>
                    <w:tl2br w:val="nil"/>
                    <w:tr2bl w:val="nil"/>
                  </w:tcBorders>
                  <w:vAlign w:val="center"/>
                </w:tcPr>
                <w:p>
                  <w:pPr>
                    <w:pStyle w:val="37"/>
                    <w:snapToGrid w:val="0"/>
                    <w:rPr>
                      <w:rFonts w:hint="eastAsia" w:eastAsia="宋体" w:cs="Times New Roman"/>
                      <w:sz w:val="21"/>
                      <w:szCs w:val="21"/>
                      <w:lang w:val="en-US" w:eastAsia="zh-CN"/>
                    </w:rPr>
                  </w:pPr>
                  <w:r>
                    <w:rPr>
                      <w:rFonts w:hint="eastAsia" w:ascii="Times New Roman" w:hAnsi="Times New Roman" w:cs="Times New Roman"/>
                      <w:color w:val="auto"/>
                      <w:sz w:val="21"/>
                      <w:szCs w:val="21"/>
                      <w:lang w:val="en-US" w:eastAsia="zh-CN"/>
                    </w:rPr>
                    <w:t>301-</w:t>
                  </w:r>
                  <w:r>
                    <w:rPr>
                      <w:rFonts w:hint="default" w:ascii="Times New Roman" w:hAnsi="Times New Roman" w:cs="Times New Roman"/>
                      <w:color w:val="auto"/>
                      <w:sz w:val="21"/>
                      <w:szCs w:val="21"/>
                    </w:rPr>
                    <w:t>900-999-99</w:t>
                  </w:r>
                </w:p>
              </w:tc>
              <w:tc>
                <w:tcPr>
                  <w:tcW w:w="793" w:type="pct"/>
                  <w:tcBorders>
                    <w:tl2br w:val="nil"/>
                    <w:tr2bl w:val="nil"/>
                  </w:tcBorders>
                  <w:vAlign w:val="center"/>
                </w:tcPr>
                <w:p>
                  <w:pPr>
                    <w:pStyle w:val="37"/>
                    <w:snapToGrid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841" w:type="pct"/>
                  <w:tcBorders>
                    <w:tl2br w:val="nil"/>
                    <w:tr2bl w:val="nil"/>
                  </w:tcBorders>
                  <w:vAlign w:val="center"/>
                </w:tcPr>
                <w:p>
                  <w:pPr>
                    <w:pStyle w:val="37"/>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w:t>
                  </w:r>
                </w:p>
              </w:tc>
              <w:tc>
                <w:tcPr>
                  <w:tcW w:w="8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0" w:type="pc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3</w:t>
                  </w:r>
                </w:p>
              </w:tc>
              <w:tc>
                <w:tcPr>
                  <w:tcW w:w="1114" w:type="pc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olor w:val="auto"/>
                      <w:sz w:val="21"/>
                      <w:szCs w:val="21"/>
                    </w:rPr>
                  </w:pPr>
                  <w:r>
                    <w:rPr>
                      <w:rFonts w:hint="eastAsia" w:ascii="Times New Roman" w:hAnsi="Times New Roman"/>
                      <w:color w:val="auto"/>
                      <w:sz w:val="21"/>
                      <w:szCs w:val="21"/>
                    </w:rPr>
                    <w:t>脱硫废液</w:t>
                  </w:r>
                </w:p>
              </w:tc>
              <w:tc>
                <w:tcPr>
                  <w:tcW w:w="938" w:type="pct"/>
                  <w:tcBorders>
                    <w:tl2br w:val="nil"/>
                    <w:tr2bl w:val="nil"/>
                  </w:tcBorders>
                  <w:vAlign w:val="center"/>
                </w:tcPr>
                <w:p>
                  <w:pPr>
                    <w:pStyle w:val="37"/>
                    <w:snapToGrid w:val="0"/>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301-</w:t>
                  </w:r>
                  <w:r>
                    <w:rPr>
                      <w:rFonts w:hint="default" w:ascii="Times New Roman" w:hAnsi="Times New Roman" w:eastAsia="宋体" w:cs="Times New Roman"/>
                      <w:color w:val="auto"/>
                      <w:sz w:val="21"/>
                      <w:szCs w:val="21"/>
                    </w:rPr>
                    <w:t>900-999-99</w:t>
                  </w:r>
                </w:p>
              </w:tc>
              <w:tc>
                <w:tcPr>
                  <w:tcW w:w="793" w:type="pct"/>
                  <w:tcBorders>
                    <w:tl2br w:val="nil"/>
                    <w:tr2bl w:val="nil"/>
                  </w:tcBorders>
                  <w:vAlign w:val="center"/>
                </w:tcPr>
                <w:p>
                  <w:pPr>
                    <w:pStyle w:val="37"/>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841" w:type="pct"/>
                  <w:tcBorders>
                    <w:tl2br w:val="nil"/>
                    <w:tr2bl w:val="nil"/>
                  </w:tcBorders>
                  <w:vAlign w:val="center"/>
                </w:tcPr>
                <w:p>
                  <w:pPr>
                    <w:pStyle w:val="37"/>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w:t>
                  </w:r>
                </w:p>
              </w:tc>
              <w:tc>
                <w:tcPr>
                  <w:tcW w:w="8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0" w:type="pc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kern w:val="2"/>
                      <w:sz w:val="21"/>
                      <w:szCs w:val="21"/>
                      <w:lang w:val="en-US" w:eastAsia="zh-CN" w:bidi="zh-CN"/>
                    </w:rPr>
                  </w:pPr>
                  <w:r>
                    <w:rPr>
                      <w:rFonts w:hint="eastAsia" w:eastAsia="宋体" w:cs="Times New Roman"/>
                      <w:sz w:val="21"/>
                      <w:szCs w:val="21"/>
                      <w:lang w:val="en-US" w:eastAsia="zh-CN"/>
                    </w:rPr>
                    <w:t>4</w:t>
                  </w:r>
                </w:p>
              </w:tc>
              <w:tc>
                <w:tcPr>
                  <w:tcW w:w="1114" w:type="pct"/>
                  <w:tcBorders>
                    <w:tl2br w:val="nil"/>
                    <w:tr2bl w:val="nil"/>
                  </w:tcBorders>
                  <w:vAlign w:val="center"/>
                </w:tcPr>
                <w:p>
                  <w:pPr>
                    <w:pStyle w:val="37"/>
                    <w:snapToGrid w:val="0"/>
                    <w:rPr>
                      <w:rFonts w:hint="eastAsia" w:ascii="Times New Roman" w:hAnsi="Times New Roman" w:cs="Times New Roman" w:eastAsiaTheme="minorEastAsia"/>
                      <w:sz w:val="21"/>
                      <w:szCs w:val="21"/>
                      <w:lang w:val="en-US" w:eastAsia="zh-CN"/>
                    </w:rPr>
                  </w:pPr>
                  <w:r>
                    <w:rPr>
                      <w:rFonts w:hint="eastAsia" w:ascii="Times New Roman" w:hAnsi="Times New Roman"/>
                      <w:color w:val="auto"/>
                      <w:sz w:val="21"/>
                      <w:szCs w:val="21"/>
                    </w:rPr>
                    <w:t>废</w:t>
                  </w:r>
                  <w:r>
                    <w:rPr>
                      <w:rFonts w:hint="eastAsia" w:ascii="Times New Roman" w:hAnsi="Times New Roman"/>
                      <w:color w:val="auto"/>
                      <w:sz w:val="21"/>
                      <w:szCs w:val="21"/>
                      <w:lang w:eastAsia="zh-CN"/>
                    </w:rPr>
                    <w:t>润滑油</w:t>
                  </w:r>
                </w:p>
              </w:tc>
              <w:tc>
                <w:tcPr>
                  <w:tcW w:w="938" w:type="pct"/>
                  <w:tcBorders>
                    <w:tl2br w:val="nil"/>
                    <w:tr2bl w:val="nil"/>
                  </w:tcBorders>
                  <w:vAlign w:val="center"/>
                </w:tcPr>
                <w:p>
                  <w:pPr>
                    <w:pStyle w:val="37"/>
                    <w:snapToGrid w:val="0"/>
                    <w:rPr>
                      <w:rFonts w:hint="eastAsia" w:eastAsia="宋体" w:cs="Times New Roman"/>
                      <w:sz w:val="21"/>
                      <w:szCs w:val="21"/>
                      <w:lang w:eastAsia="zh-CN"/>
                    </w:rPr>
                  </w:pPr>
                  <w:r>
                    <w:rPr>
                      <w:rFonts w:ascii="Times New Roman" w:hAnsi="Times New Roman"/>
                      <w:color w:val="auto"/>
                      <w:sz w:val="21"/>
                      <w:szCs w:val="21"/>
                    </w:rPr>
                    <w:t>HW</w:t>
                  </w:r>
                  <w:r>
                    <w:rPr>
                      <w:rFonts w:hint="eastAsia" w:ascii="Times New Roman" w:hAnsi="Times New Roman"/>
                      <w:color w:val="auto"/>
                      <w:sz w:val="21"/>
                      <w:szCs w:val="21"/>
                      <w:lang w:val="en-US" w:eastAsia="zh-CN"/>
                    </w:rPr>
                    <w:t>08 900-214-08</w:t>
                  </w:r>
                </w:p>
              </w:tc>
              <w:tc>
                <w:tcPr>
                  <w:tcW w:w="793" w:type="pct"/>
                  <w:tcBorders>
                    <w:tl2br w:val="nil"/>
                    <w:tr2bl w:val="nil"/>
                  </w:tcBorders>
                  <w:vAlign w:val="center"/>
                </w:tcPr>
                <w:p>
                  <w:pPr>
                    <w:pStyle w:val="37"/>
                    <w:snapToGrid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w:t>
                  </w:r>
                </w:p>
              </w:tc>
              <w:tc>
                <w:tcPr>
                  <w:tcW w:w="841" w:type="pct"/>
                  <w:tcBorders>
                    <w:tl2br w:val="nil"/>
                    <w:tr2bl w:val="nil"/>
                  </w:tcBorders>
                  <w:vAlign w:val="center"/>
                </w:tcPr>
                <w:p>
                  <w:pPr>
                    <w:pStyle w:val="37"/>
                    <w:snapToGrid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暂未产生</w:t>
                  </w:r>
                </w:p>
              </w:tc>
              <w:tc>
                <w:tcPr>
                  <w:tcW w:w="84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委托宣城宏顺环保科技有限公司处置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0" w:type="pc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cs="Times New Roman"/>
                      <w:sz w:val="21"/>
                      <w:szCs w:val="21"/>
                      <w:lang w:val="en-US" w:eastAsia="zh-CN"/>
                    </w:rPr>
                  </w:pPr>
                  <w:r>
                    <w:rPr>
                      <w:rFonts w:hint="eastAsia" w:eastAsia="宋体" w:cs="Times New Roman"/>
                      <w:sz w:val="21"/>
                      <w:szCs w:val="21"/>
                      <w:lang w:val="en-US" w:eastAsia="zh-CN"/>
                    </w:rPr>
                    <w:t>5</w:t>
                  </w:r>
                </w:p>
              </w:tc>
              <w:tc>
                <w:tcPr>
                  <w:tcW w:w="1114" w:type="pct"/>
                  <w:tcBorders>
                    <w:tl2br w:val="nil"/>
                    <w:tr2bl w:val="nil"/>
                  </w:tcBorders>
                  <w:vAlign w:val="center"/>
                </w:tcPr>
                <w:p>
                  <w:pPr>
                    <w:pStyle w:val="37"/>
                    <w:snapToGrid w:val="0"/>
                    <w:rPr>
                      <w:rFonts w:hint="eastAsia" w:ascii="Times New Roman" w:hAnsi="Times New Roman"/>
                      <w:color w:val="auto"/>
                      <w:sz w:val="21"/>
                      <w:szCs w:val="21"/>
                    </w:rPr>
                  </w:pPr>
                  <w:r>
                    <w:rPr>
                      <w:rFonts w:hint="eastAsia" w:ascii="Times New Roman" w:hAnsi="Times New Roman"/>
                      <w:color w:val="auto"/>
                      <w:sz w:val="21"/>
                      <w:szCs w:val="21"/>
                    </w:rPr>
                    <w:t>废</w:t>
                  </w:r>
                  <w:r>
                    <w:rPr>
                      <w:rFonts w:hint="eastAsia" w:ascii="Times New Roman" w:hAnsi="Times New Roman"/>
                      <w:color w:val="auto"/>
                      <w:sz w:val="21"/>
                      <w:szCs w:val="21"/>
                      <w:lang w:eastAsia="zh-CN"/>
                    </w:rPr>
                    <w:t>润滑油</w:t>
                  </w:r>
                  <w:r>
                    <w:rPr>
                      <w:rFonts w:hint="eastAsia" w:ascii="Times New Roman" w:hAnsi="Times New Roman"/>
                      <w:color w:val="auto"/>
                      <w:sz w:val="21"/>
                      <w:szCs w:val="21"/>
                    </w:rPr>
                    <w:t>桶</w:t>
                  </w:r>
                </w:p>
              </w:tc>
              <w:tc>
                <w:tcPr>
                  <w:tcW w:w="938" w:type="pct"/>
                  <w:tcBorders>
                    <w:tl2br w:val="nil"/>
                    <w:tr2bl w:val="nil"/>
                  </w:tcBorders>
                  <w:vAlign w:val="center"/>
                </w:tcPr>
                <w:p>
                  <w:pPr>
                    <w:pStyle w:val="37"/>
                    <w:snapToGrid w:val="0"/>
                    <w:rPr>
                      <w:rFonts w:hint="default" w:ascii="Times New Roman" w:hAnsi="Times New Roman" w:eastAsiaTheme="minorEastAsia"/>
                      <w:color w:val="auto"/>
                      <w:sz w:val="21"/>
                      <w:szCs w:val="21"/>
                      <w:lang w:val="en-US" w:eastAsia="zh-CN"/>
                    </w:rPr>
                  </w:pPr>
                  <w:r>
                    <w:rPr>
                      <w:rFonts w:ascii="Times New Roman" w:hAnsi="Times New Roman"/>
                      <w:color w:val="auto"/>
                      <w:sz w:val="21"/>
                      <w:szCs w:val="21"/>
                    </w:rPr>
                    <w:t>HW</w:t>
                  </w:r>
                  <w:r>
                    <w:rPr>
                      <w:rFonts w:hint="eastAsia" w:ascii="Times New Roman" w:hAnsi="Times New Roman"/>
                      <w:color w:val="auto"/>
                      <w:sz w:val="21"/>
                      <w:szCs w:val="21"/>
                      <w:lang w:val="en-US" w:eastAsia="zh-CN"/>
                    </w:rPr>
                    <w:t xml:space="preserve">08 </w:t>
                  </w:r>
                  <w:r>
                    <w:rPr>
                      <w:rFonts w:ascii="Times New Roman" w:hAnsi="Times New Roman"/>
                      <w:color w:val="auto"/>
                      <w:sz w:val="21"/>
                      <w:szCs w:val="21"/>
                    </w:rPr>
                    <w:t>900-</w:t>
                  </w:r>
                  <w:r>
                    <w:rPr>
                      <w:rFonts w:hint="eastAsia" w:ascii="Times New Roman" w:hAnsi="Times New Roman"/>
                      <w:color w:val="auto"/>
                      <w:sz w:val="21"/>
                      <w:szCs w:val="21"/>
                      <w:lang w:val="en-US" w:eastAsia="zh-CN"/>
                    </w:rPr>
                    <w:t>24</w:t>
                  </w:r>
                  <w:r>
                    <w:rPr>
                      <w:rFonts w:ascii="Times New Roman" w:hAnsi="Times New Roman"/>
                      <w:color w:val="auto"/>
                      <w:sz w:val="21"/>
                      <w:szCs w:val="21"/>
                    </w:rPr>
                    <w:t>9-</w:t>
                  </w:r>
                  <w:r>
                    <w:rPr>
                      <w:rFonts w:hint="eastAsia" w:ascii="Times New Roman" w:hAnsi="Times New Roman"/>
                      <w:color w:val="auto"/>
                      <w:sz w:val="21"/>
                      <w:szCs w:val="21"/>
                      <w:lang w:val="en-US" w:eastAsia="zh-CN"/>
                    </w:rPr>
                    <w:t>08</w:t>
                  </w:r>
                </w:p>
              </w:tc>
              <w:tc>
                <w:tcPr>
                  <w:tcW w:w="793" w:type="pct"/>
                  <w:tcBorders>
                    <w:tl2br w:val="nil"/>
                    <w:tr2bl w:val="nil"/>
                  </w:tcBorders>
                  <w:vAlign w:val="center"/>
                </w:tcPr>
                <w:p>
                  <w:pPr>
                    <w:pStyle w:val="37"/>
                    <w:snapToGrid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0.004</w:t>
                  </w:r>
                </w:p>
              </w:tc>
              <w:tc>
                <w:tcPr>
                  <w:tcW w:w="841" w:type="pct"/>
                  <w:tcBorders>
                    <w:tl2br w:val="nil"/>
                    <w:tr2bl w:val="nil"/>
                  </w:tcBorders>
                  <w:vAlign w:val="center"/>
                </w:tcPr>
                <w:p>
                  <w:pPr>
                    <w:pStyle w:val="37"/>
                    <w:snapToGrid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暂未产生</w:t>
                  </w:r>
                </w:p>
              </w:tc>
              <w:tc>
                <w:tcPr>
                  <w:tcW w:w="8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1114" w:type="pc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生活垃圾</w:t>
                  </w:r>
                </w:p>
              </w:tc>
              <w:tc>
                <w:tcPr>
                  <w:tcW w:w="938" w:type="pc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w:t>
                  </w:r>
                </w:p>
              </w:tc>
              <w:tc>
                <w:tcPr>
                  <w:tcW w:w="7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8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8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环卫部门统一清运</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3141345" cy="2022475"/>
                  <wp:effectExtent l="0" t="0" r="1905" b="15875"/>
                  <wp:docPr id="22" name="图片 22" descr="b60756a3e43815147320245553d1b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b60756a3e43815147320245553d1b92"/>
                          <pic:cNvPicPr>
                            <a:picLocks noChangeAspect="1"/>
                          </pic:cNvPicPr>
                        </pic:nvPicPr>
                        <pic:blipFill>
                          <a:blip r:embed="rId19"/>
                          <a:srcRect l="7478" r="5132"/>
                          <a:stretch>
                            <a:fillRect/>
                          </a:stretch>
                        </pic:blipFill>
                        <pic:spPr>
                          <a:xfrm>
                            <a:off x="0" y="0"/>
                            <a:ext cx="3141345" cy="2022475"/>
                          </a:xfrm>
                          <a:prstGeom prst="rect">
                            <a:avLst/>
                          </a:prstGeom>
                        </pic:spPr>
                      </pic:pic>
                    </a:graphicData>
                  </a:graphic>
                </wp:inline>
              </w:drawing>
            </w:r>
            <w:r>
              <w:rPr>
                <w:rFonts w:hint="eastAsia" w:eastAsiaTheme="minorEastAsia"/>
                <w:sz w:val="24"/>
                <w:szCs w:val="24"/>
                <w:lang w:eastAsia="zh-CN"/>
              </w:rPr>
              <w:drawing>
                <wp:inline distT="0" distB="0" distL="114300" distR="114300">
                  <wp:extent cx="3051810" cy="2292985"/>
                  <wp:effectExtent l="0" t="0" r="15240" b="12065"/>
                  <wp:docPr id="2" name="图片 2" descr="ac3e50d6334704ec81b6f08b9214b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c3e50d6334704ec81b6f08b9214be8"/>
                          <pic:cNvPicPr>
                            <a:picLocks noChangeAspect="1"/>
                          </pic:cNvPicPr>
                        </pic:nvPicPr>
                        <pic:blipFill>
                          <a:blip r:embed="rId20"/>
                          <a:stretch>
                            <a:fillRect/>
                          </a:stretch>
                        </pic:blipFill>
                        <pic:spPr>
                          <a:xfrm>
                            <a:off x="0" y="0"/>
                            <a:ext cx="3051810" cy="22929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图6-2 危废库</w:t>
            </w:r>
          </w:p>
          <w:p>
            <w:pPr>
              <w:keepNext w:val="0"/>
              <w:keepLines w:val="0"/>
              <w:pageBreakBefore w:val="0"/>
              <w:widowControl w:val="0"/>
              <w:tabs>
                <w:tab w:val="left" w:pos="1142"/>
              </w:tabs>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5、环保设施投资及三同时一览表</w:t>
            </w:r>
          </w:p>
          <w:p>
            <w:pPr>
              <w:spacing w:line="360" w:lineRule="auto"/>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 xml:space="preserve">表6-3 </w:t>
            </w:r>
            <w:r>
              <w:rPr>
                <w:rFonts w:hint="default" w:ascii="Times New Roman" w:hAnsi="Times New Roman" w:cs="Times New Roman"/>
                <w:b/>
                <w:bCs/>
                <w:sz w:val="21"/>
                <w:szCs w:val="21"/>
                <w:lang w:val="en-US" w:eastAsia="zh-CN"/>
              </w:rPr>
              <w:t>环保设施投资</w:t>
            </w:r>
            <w:r>
              <w:rPr>
                <w:rFonts w:hint="eastAsia" w:ascii="Times New Roman" w:hAnsi="Times New Roman" w:cs="Times New Roman"/>
                <w:b/>
                <w:bCs/>
                <w:sz w:val="21"/>
                <w:szCs w:val="21"/>
                <w:lang w:val="en-US" w:eastAsia="zh-CN"/>
              </w:rPr>
              <w:t>及三同时</w:t>
            </w:r>
            <w:r>
              <w:rPr>
                <w:rFonts w:hint="default" w:ascii="Times New Roman" w:hAnsi="Times New Roman" w:cs="Times New Roman"/>
                <w:b/>
                <w:bCs/>
                <w:sz w:val="21"/>
                <w:szCs w:val="21"/>
                <w:lang w:val="en-US" w:eastAsia="zh-CN"/>
              </w:rPr>
              <w:t>一览表</w:t>
            </w:r>
          </w:p>
          <w:tbl>
            <w:tblPr>
              <w:tblStyle w:val="14"/>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54"/>
              <w:gridCol w:w="291"/>
              <w:gridCol w:w="748"/>
              <w:gridCol w:w="1799"/>
              <w:gridCol w:w="542"/>
              <w:gridCol w:w="1482"/>
              <w:gridCol w:w="3192"/>
              <w:gridCol w:w="39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0" w:type="auto"/>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序号</w:t>
                  </w:r>
                </w:p>
              </w:tc>
              <w:tc>
                <w:tcPr>
                  <w:tcW w:w="0" w:type="auto"/>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治理项目</w:t>
                  </w:r>
                </w:p>
              </w:tc>
              <w:tc>
                <w:tcPr>
                  <w:tcW w:w="0" w:type="auto"/>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环评要求</w:t>
                  </w:r>
                </w:p>
              </w:tc>
              <w:tc>
                <w:tcPr>
                  <w:tcW w:w="0" w:type="auto"/>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实际建设情况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措施内容</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环评估算</w:t>
                  </w:r>
                </w:p>
              </w:tc>
              <w:tc>
                <w:tcPr>
                  <w:tcW w:w="0" w:type="auto"/>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措施内容</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实际投资</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580" w:hRule="atLeast"/>
                <w:jc w:val="center"/>
              </w:trPr>
              <w:tc>
                <w:tcPr>
                  <w:tcW w:w="0" w:type="auto"/>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w:t>
                  </w:r>
                </w:p>
              </w:tc>
              <w:tc>
                <w:tcPr>
                  <w:tcW w:w="0" w:type="auto"/>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废气</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1#线磷石膏投料粉尘</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布袋除尘器+15m高排气筒（DA001）</w:t>
                  </w:r>
                </w:p>
              </w:tc>
              <w:tc>
                <w:tcPr>
                  <w:tcW w:w="0" w:type="auto"/>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480</w:t>
                  </w:r>
                  <w:r>
                    <w:rPr>
                      <w:rFonts w:hint="default" w:ascii="Times New Roman" w:hAnsi="Times New Roman" w:cs="Times New Roman"/>
                      <w:b w:val="0"/>
                      <w:bCs w:val="0"/>
                      <w:sz w:val="21"/>
                      <w:szCs w:val="21"/>
                      <w:lang w:val="en-US" w:eastAsia="zh-CN"/>
                    </w:rPr>
                    <w:t xml:space="preserve"> 万元</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1#线磷石膏投料粉尘</w:t>
                  </w:r>
                  <w:bookmarkStart w:id="4" w:name="_GoBack"/>
                  <w:bookmarkEnd w:id="4"/>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布袋除尘器+15m高排气筒（DA001）</w:t>
                  </w:r>
                </w:p>
              </w:tc>
              <w:tc>
                <w:tcPr>
                  <w:tcW w:w="0" w:type="auto"/>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360万元</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7" w:hRule="atLeast"/>
                <w:jc w:val="cent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1#线石膏</w:t>
                  </w:r>
                  <w:r>
                    <w:rPr>
                      <w:rFonts w:hint="eastAsia" w:ascii="Times New Roman" w:hAnsi="Times New Roman" w:cs="Times New Roman"/>
                      <w:b w:val="0"/>
                      <w:bCs w:val="0"/>
                      <w:sz w:val="21"/>
                      <w:szCs w:val="21"/>
                      <w:lang w:val="en-US" w:eastAsia="zh-CN"/>
                    </w:rPr>
                    <w:t>烘干</w:t>
                  </w:r>
                  <w:r>
                    <w:rPr>
                      <w:rFonts w:hint="default" w:ascii="Times New Roman" w:hAnsi="Times New Roman" w:cs="Times New Roman"/>
                      <w:b w:val="0"/>
                      <w:bCs w:val="0"/>
                      <w:sz w:val="21"/>
                      <w:szCs w:val="21"/>
                      <w:lang w:val="en-US" w:eastAsia="zh-CN"/>
                    </w:rPr>
                    <w:t>粉尘</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布袋除尘器+15m高排气筒（DA002）</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1#线石膏</w:t>
                  </w:r>
                  <w:r>
                    <w:rPr>
                      <w:rFonts w:hint="eastAsia" w:ascii="Times New Roman" w:hAnsi="Times New Roman" w:cs="Times New Roman"/>
                      <w:b w:val="0"/>
                      <w:bCs w:val="0"/>
                      <w:sz w:val="21"/>
                      <w:szCs w:val="21"/>
                      <w:lang w:val="en-US" w:eastAsia="zh-CN"/>
                    </w:rPr>
                    <w:t>烘干</w:t>
                  </w:r>
                  <w:r>
                    <w:rPr>
                      <w:rFonts w:hint="default" w:ascii="Times New Roman" w:hAnsi="Times New Roman" w:cs="Times New Roman"/>
                      <w:b w:val="0"/>
                      <w:bCs w:val="0"/>
                      <w:sz w:val="21"/>
                      <w:szCs w:val="21"/>
                      <w:lang w:val="en-US" w:eastAsia="zh-CN"/>
                    </w:rPr>
                    <w:t>粉尘</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eastAsia="zh-CN"/>
                    </w:rPr>
                  </w:pPr>
                  <w:r>
                    <w:rPr>
                      <w:rFonts w:hint="default" w:ascii="Times New Roman" w:hAnsi="Times New Roman" w:cs="Times New Roman"/>
                      <w:b w:val="0"/>
                      <w:bCs w:val="0"/>
                      <w:sz w:val="21"/>
                      <w:szCs w:val="21"/>
                      <w:lang w:val="en-US" w:eastAsia="zh-CN"/>
                    </w:rPr>
                    <w:t>布袋除尘器+15m高排气筒（DA002）</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26" w:hRule="atLeast"/>
                <w:jc w:val="cent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1#线生物质燃烧废气</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SNCR脱硝+布袋除尘器+铵肥-硫酸铵法脱硫+15</w:t>
                  </w:r>
                  <w:r>
                    <w:rPr>
                      <w:rFonts w:hint="default" w:ascii="Times New Roman" w:hAnsi="Times New Roman" w:cs="Times New Roman"/>
                      <w:b w:val="0"/>
                      <w:bCs w:val="0"/>
                      <w:sz w:val="21"/>
                      <w:szCs w:val="21"/>
                      <w:lang w:val="en-US" w:eastAsia="zh-CN"/>
                    </w:rPr>
                    <w:t>m高排气筒（DA003）</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1#线生物质燃烧废气</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eastAsia="zh-CN"/>
                    </w:rPr>
                  </w:pPr>
                  <w:r>
                    <w:rPr>
                      <w:rFonts w:hint="eastAsia" w:ascii="Times New Roman" w:hAnsi="Times New Roman" w:cs="Times New Roman"/>
                      <w:b w:val="0"/>
                      <w:bCs w:val="0"/>
                      <w:sz w:val="21"/>
                      <w:szCs w:val="21"/>
                      <w:lang w:val="en-US" w:eastAsia="zh-CN"/>
                    </w:rPr>
                    <w:t>SNCR脱硝+布袋除尘器+铵肥-硫酸铵法脱硫+15</w:t>
                  </w:r>
                  <w:r>
                    <w:rPr>
                      <w:rFonts w:hint="default" w:ascii="Times New Roman" w:hAnsi="Times New Roman" w:cs="Times New Roman"/>
                      <w:b w:val="0"/>
                      <w:bCs w:val="0"/>
                      <w:sz w:val="21"/>
                      <w:szCs w:val="21"/>
                      <w:lang w:val="en-US" w:eastAsia="zh-CN"/>
                    </w:rPr>
                    <w:t>m高排气筒（DA003）</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7" w:hRule="atLeast"/>
                <w:jc w:val="cent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1#线筛分粉尘</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布袋除尘器+15m高排气筒（DA004）</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1#线筛分粉尘</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eastAsia="zh-CN"/>
                    </w:rPr>
                  </w:pPr>
                  <w:r>
                    <w:rPr>
                      <w:rFonts w:hint="default" w:ascii="Times New Roman" w:hAnsi="Times New Roman" w:cs="Times New Roman"/>
                      <w:b w:val="0"/>
                      <w:bCs w:val="0"/>
                      <w:sz w:val="21"/>
                      <w:szCs w:val="21"/>
                      <w:lang w:val="en-US" w:eastAsia="zh-CN"/>
                    </w:rPr>
                    <w:t>布袋除尘器+15m高排气筒（DA004）</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7" w:hRule="atLeast"/>
                <w:jc w:val="cent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1#线粉磨、袋装包装卸料粉尘</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布袋除尘器+15m高废气排气筒（DA005）</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1#线粉磨、袋装包装卸料粉尘</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eastAsia="zh-CN"/>
                    </w:rPr>
                  </w:pPr>
                  <w:r>
                    <w:rPr>
                      <w:rFonts w:hint="default" w:ascii="Times New Roman" w:hAnsi="Times New Roman" w:cs="Times New Roman"/>
                      <w:b w:val="0"/>
                      <w:bCs w:val="0"/>
                      <w:sz w:val="21"/>
                      <w:szCs w:val="21"/>
                      <w:lang w:val="en-US" w:eastAsia="zh-CN"/>
                    </w:rPr>
                    <w:t>布袋除尘器+15m高废气排气筒（DA005）</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7" w:hRule="atLeast"/>
                <w:jc w:val="cent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1#线1#熟料仓粉尘</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仓顶除尘器+18m高废气排气筒（DA006）</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1#线1#熟料仓粉尘</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eastAsia="zh-CN"/>
                    </w:rPr>
                  </w:pPr>
                  <w:r>
                    <w:rPr>
                      <w:rFonts w:hint="default" w:ascii="Times New Roman" w:hAnsi="Times New Roman" w:cs="Times New Roman"/>
                      <w:b w:val="0"/>
                      <w:bCs w:val="0"/>
                      <w:sz w:val="21"/>
                      <w:szCs w:val="21"/>
                      <w:lang w:val="en-US" w:eastAsia="zh-CN"/>
                    </w:rPr>
                    <w:t>仓顶除尘器+</w:t>
                  </w:r>
                  <w:r>
                    <w:rPr>
                      <w:rFonts w:hint="eastAsia" w:ascii="Times New Roman" w:hAnsi="Times New Roman" w:cs="Times New Roman"/>
                      <w:b w:val="0"/>
                      <w:bCs w:val="0"/>
                      <w:sz w:val="21"/>
                      <w:szCs w:val="21"/>
                      <w:lang w:val="en-US" w:eastAsia="zh-CN"/>
                    </w:rPr>
                    <w:t>仓顶呼吸口</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7" w:hRule="atLeast"/>
                <w:jc w:val="cent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1#线2#熟料仓粉尘</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仓顶除尘器+18m高废气排气筒（DA007）</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1#线2#熟料仓粉尘</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eastAsia="zh-CN"/>
                    </w:rPr>
                  </w:pPr>
                  <w:r>
                    <w:rPr>
                      <w:rFonts w:hint="default" w:ascii="Times New Roman" w:hAnsi="Times New Roman" w:cs="Times New Roman"/>
                      <w:b w:val="0"/>
                      <w:bCs w:val="0"/>
                      <w:sz w:val="21"/>
                      <w:szCs w:val="21"/>
                      <w:lang w:val="en-US" w:eastAsia="zh-CN"/>
                    </w:rPr>
                    <w:t>仓顶除尘器+</w:t>
                  </w:r>
                  <w:r>
                    <w:rPr>
                      <w:rFonts w:hint="eastAsia" w:ascii="Times New Roman" w:hAnsi="Times New Roman" w:cs="Times New Roman"/>
                      <w:b w:val="0"/>
                      <w:bCs w:val="0"/>
                      <w:sz w:val="21"/>
                      <w:szCs w:val="21"/>
                      <w:lang w:val="en-US" w:eastAsia="zh-CN"/>
                    </w:rPr>
                    <w:t>仓顶呼吸口</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7" w:hRule="atLeast"/>
                <w:jc w:val="cent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1#线1#成品仓粉尘</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仓顶除尘器+18m高废气排气筒（DA008）</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1#线1#成品仓粉尘</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eastAsia="zh-CN"/>
                    </w:rPr>
                  </w:pPr>
                  <w:r>
                    <w:rPr>
                      <w:rFonts w:hint="default" w:ascii="Times New Roman" w:hAnsi="Times New Roman" w:cs="Times New Roman"/>
                      <w:b w:val="0"/>
                      <w:bCs w:val="0"/>
                      <w:sz w:val="21"/>
                      <w:szCs w:val="21"/>
                      <w:lang w:val="en-US" w:eastAsia="zh-CN"/>
                    </w:rPr>
                    <w:t>仓顶除尘器+</w:t>
                  </w:r>
                  <w:r>
                    <w:rPr>
                      <w:rFonts w:hint="eastAsia" w:ascii="Times New Roman" w:hAnsi="Times New Roman" w:cs="Times New Roman"/>
                      <w:b w:val="0"/>
                      <w:bCs w:val="0"/>
                      <w:sz w:val="21"/>
                      <w:szCs w:val="21"/>
                      <w:lang w:val="en-US" w:eastAsia="zh-CN"/>
                    </w:rPr>
                    <w:t>仓顶呼吸口</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7" w:hRule="atLeast"/>
                <w:jc w:val="cent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1#线2#成品仓粉尘</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仓顶除尘器+18m高废气排气筒（DA009）</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1#线2#成品仓粉尘</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eastAsia="zh-CN"/>
                    </w:rPr>
                  </w:pPr>
                  <w:r>
                    <w:rPr>
                      <w:rFonts w:hint="default" w:ascii="Times New Roman" w:hAnsi="Times New Roman" w:cs="Times New Roman"/>
                      <w:b w:val="0"/>
                      <w:bCs w:val="0"/>
                      <w:sz w:val="21"/>
                      <w:szCs w:val="21"/>
                      <w:lang w:val="en-US" w:eastAsia="zh-CN"/>
                    </w:rPr>
                    <w:t>仓顶除尘器+</w:t>
                  </w:r>
                  <w:r>
                    <w:rPr>
                      <w:rFonts w:hint="eastAsia" w:ascii="Times New Roman" w:hAnsi="Times New Roman" w:cs="Times New Roman"/>
                      <w:b w:val="0"/>
                      <w:bCs w:val="0"/>
                      <w:sz w:val="21"/>
                      <w:szCs w:val="21"/>
                      <w:lang w:val="en-US" w:eastAsia="zh-CN"/>
                    </w:rPr>
                    <w:t>仓顶呼吸口</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7" w:hRule="atLeast"/>
                <w:jc w:val="cent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1#线1#散装仓粉尘</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仓顶除尘器+18m高废气排气筒（DA010）</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1#线1#散装仓粉尘</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eastAsia="zh-CN"/>
                    </w:rPr>
                  </w:pPr>
                  <w:r>
                    <w:rPr>
                      <w:rFonts w:hint="default" w:ascii="Times New Roman" w:hAnsi="Times New Roman" w:cs="Times New Roman"/>
                      <w:b w:val="0"/>
                      <w:bCs w:val="0"/>
                      <w:sz w:val="21"/>
                      <w:szCs w:val="21"/>
                      <w:lang w:val="en-US" w:eastAsia="zh-CN"/>
                    </w:rPr>
                    <w:t>仓顶除尘器+</w:t>
                  </w:r>
                  <w:r>
                    <w:rPr>
                      <w:rFonts w:hint="eastAsia" w:ascii="Times New Roman" w:hAnsi="Times New Roman" w:cs="Times New Roman"/>
                      <w:b w:val="0"/>
                      <w:bCs w:val="0"/>
                      <w:sz w:val="21"/>
                      <w:szCs w:val="21"/>
                      <w:lang w:val="en-US" w:eastAsia="zh-CN"/>
                    </w:rPr>
                    <w:t>仓顶呼吸口</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7" w:hRule="atLeast"/>
                <w:jc w:val="cent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1#线2#散装仓粉尘</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仓顶除尘器+18m高废气排气筒（DA011）</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1#线2#散装仓粉尘</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eastAsia="zh-CN"/>
                    </w:rPr>
                  </w:pPr>
                  <w:r>
                    <w:rPr>
                      <w:rFonts w:hint="default" w:ascii="Times New Roman" w:hAnsi="Times New Roman" w:cs="Times New Roman"/>
                      <w:b w:val="0"/>
                      <w:bCs w:val="0"/>
                      <w:sz w:val="21"/>
                      <w:szCs w:val="21"/>
                      <w:lang w:val="en-US" w:eastAsia="zh-CN"/>
                    </w:rPr>
                    <w:t>仓顶除尘器+</w:t>
                  </w:r>
                  <w:r>
                    <w:rPr>
                      <w:rFonts w:hint="eastAsia" w:ascii="Times New Roman" w:hAnsi="Times New Roman" w:cs="Times New Roman"/>
                      <w:b w:val="0"/>
                      <w:bCs w:val="0"/>
                      <w:sz w:val="21"/>
                      <w:szCs w:val="21"/>
                      <w:lang w:val="en-US" w:eastAsia="zh-CN"/>
                    </w:rPr>
                    <w:t>仓顶呼吸口</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7" w:hRule="atLeast"/>
                <w:jc w:val="cent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1#线3#散装仓粉尘</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仓顶除尘器+18m高废气排气筒（DA012）</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1#线3#散装仓粉尘</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eastAsia="zh-CN"/>
                    </w:rPr>
                  </w:pPr>
                  <w:r>
                    <w:rPr>
                      <w:rFonts w:hint="default" w:ascii="Times New Roman" w:hAnsi="Times New Roman" w:cs="Times New Roman"/>
                      <w:b w:val="0"/>
                      <w:bCs w:val="0"/>
                      <w:sz w:val="21"/>
                      <w:szCs w:val="21"/>
                      <w:lang w:val="en-US" w:eastAsia="zh-CN"/>
                    </w:rPr>
                    <w:t>仓顶除尘器+</w:t>
                  </w:r>
                  <w:r>
                    <w:rPr>
                      <w:rFonts w:hint="eastAsia" w:ascii="Times New Roman" w:hAnsi="Times New Roman" w:cs="Times New Roman"/>
                      <w:b w:val="0"/>
                      <w:bCs w:val="0"/>
                      <w:sz w:val="21"/>
                      <w:szCs w:val="21"/>
                      <w:lang w:val="en-US" w:eastAsia="zh-CN"/>
                    </w:rPr>
                    <w:t>仓顶呼吸口</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7" w:hRule="atLeast"/>
                <w:jc w:val="cent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2#线磷石膏投料粉尘</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布袋除尘器+15m高排气筒（DA013）</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2#线磷石膏投料粉尘</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eastAsia="zh-CN"/>
                    </w:rPr>
                  </w:pPr>
                  <w:r>
                    <w:rPr>
                      <w:rFonts w:hint="default" w:ascii="Times New Roman" w:hAnsi="Times New Roman" w:cs="Times New Roman"/>
                      <w:b w:val="0"/>
                      <w:bCs w:val="0"/>
                      <w:sz w:val="21"/>
                      <w:szCs w:val="21"/>
                      <w:lang w:val="en-US" w:eastAsia="zh-CN"/>
                    </w:rPr>
                    <w:t>布袋除尘器+15m高排气筒（DA013）</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7" w:hRule="atLeast"/>
                <w:jc w:val="cent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2#线石膏</w:t>
                  </w:r>
                  <w:r>
                    <w:rPr>
                      <w:rFonts w:hint="eastAsia" w:ascii="Times New Roman" w:hAnsi="Times New Roman" w:cs="Times New Roman"/>
                      <w:b w:val="0"/>
                      <w:bCs w:val="0"/>
                      <w:sz w:val="21"/>
                      <w:szCs w:val="21"/>
                      <w:lang w:val="en-US" w:eastAsia="zh-CN"/>
                    </w:rPr>
                    <w:t>烘干</w:t>
                  </w:r>
                  <w:r>
                    <w:rPr>
                      <w:rFonts w:hint="default" w:ascii="Times New Roman" w:hAnsi="Times New Roman" w:cs="Times New Roman"/>
                      <w:b w:val="0"/>
                      <w:bCs w:val="0"/>
                      <w:sz w:val="21"/>
                      <w:szCs w:val="21"/>
                      <w:lang w:val="en-US" w:eastAsia="zh-CN"/>
                    </w:rPr>
                    <w:t>粉尘</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布袋除尘器+15m高排气筒（DA014）</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2#线石膏</w:t>
                  </w:r>
                  <w:r>
                    <w:rPr>
                      <w:rFonts w:hint="eastAsia" w:ascii="Times New Roman" w:hAnsi="Times New Roman" w:cs="Times New Roman"/>
                      <w:b w:val="0"/>
                      <w:bCs w:val="0"/>
                      <w:sz w:val="21"/>
                      <w:szCs w:val="21"/>
                      <w:lang w:val="en-US" w:eastAsia="zh-CN"/>
                    </w:rPr>
                    <w:t>烘干</w:t>
                  </w:r>
                  <w:r>
                    <w:rPr>
                      <w:rFonts w:hint="default" w:ascii="Times New Roman" w:hAnsi="Times New Roman" w:cs="Times New Roman"/>
                      <w:b w:val="0"/>
                      <w:bCs w:val="0"/>
                      <w:sz w:val="21"/>
                      <w:szCs w:val="21"/>
                      <w:lang w:val="en-US" w:eastAsia="zh-CN"/>
                    </w:rPr>
                    <w:t>粉尘</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eastAsia="zh-CN"/>
                    </w:rPr>
                  </w:pPr>
                  <w:r>
                    <w:rPr>
                      <w:rFonts w:hint="default" w:ascii="Times New Roman" w:hAnsi="Times New Roman" w:cs="Times New Roman"/>
                      <w:b w:val="0"/>
                      <w:bCs w:val="0"/>
                      <w:sz w:val="21"/>
                      <w:szCs w:val="21"/>
                      <w:lang w:val="en-US" w:eastAsia="zh-CN"/>
                    </w:rPr>
                    <w:t>布袋除尘器+15m高排气筒（DA014）</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7" w:hRule="atLeast"/>
                <w:jc w:val="cent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2#线生物质燃烧废气</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SNCR脱硝+布袋除尘器+铵肥-硫酸铵法脱硫+15</w:t>
                  </w:r>
                  <w:r>
                    <w:rPr>
                      <w:rFonts w:hint="default" w:ascii="Times New Roman" w:hAnsi="Times New Roman" w:cs="Times New Roman"/>
                      <w:b w:val="0"/>
                      <w:bCs w:val="0"/>
                      <w:sz w:val="21"/>
                      <w:szCs w:val="21"/>
                      <w:lang w:val="en-US" w:eastAsia="zh-CN"/>
                    </w:rPr>
                    <w:t>m高排气筒（DA015）</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2#线生物质燃烧废气</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eastAsia="zh-CN"/>
                    </w:rPr>
                  </w:pPr>
                  <w:r>
                    <w:rPr>
                      <w:rFonts w:hint="eastAsia" w:ascii="Times New Roman" w:hAnsi="Times New Roman" w:cs="Times New Roman"/>
                      <w:b w:val="0"/>
                      <w:bCs w:val="0"/>
                      <w:sz w:val="21"/>
                      <w:szCs w:val="21"/>
                      <w:lang w:val="en-US" w:eastAsia="zh-CN"/>
                    </w:rPr>
                    <w:t>SNCR脱硝+布袋除尘器+铵肥-硫酸铵法脱硫+15</w:t>
                  </w:r>
                  <w:r>
                    <w:rPr>
                      <w:rFonts w:hint="default" w:ascii="Times New Roman" w:hAnsi="Times New Roman" w:cs="Times New Roman"/>
                      <w:b w:val="0"/>
                      <w:bCs w:val="0"/>
                      <w:sz w:val="21"/>
                      <w:szCs w:val="21"/>
                      <w:lang w:val="en-US" w:eastAsia="zh-CN"/>
                    </w:rPr>
                    <w:t>m高排气筒（DA015）</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7" w:hRule="atLeast"/>
                <w:jc w:val="cent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2#线筛分粉尘</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布袋除尘器+15m高排气筒（DA016）</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2#线筛分粉尘</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eastAsia="zh-CN"/>
                    </w:rPr>
                  </w:pPr>
                  <w:r>
                    <w:rPr>
                      <w:rFonts w:hint="default" w:ascii="Times New Roman" w:hAnsi="Times New Roman" w:cs="Times New Roman"/>
                      <w:b w:val="0"/>
                      <w:bCs w:val="0"/>
                      <w:sz w:val="21"/>
                      <w:szCs w:val="21"/>
                      <w:lang w:val="en-US" w:eastAsia="zh-CN"/>
                    </w:rPr>
                    <w:t>布袋除尘器+15m高排气筒（DA016）</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7" w:hRule="atLeast"/>
                <w:jc w:val="cent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2#线粉磨粉尘</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布袋除尘器+15m高废气排气筒（DA017）</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2#线粉磨粉尘</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eastAsia="zh-CN"/>
                    </w:rPr>
                  </w:pPr>
                  <w:r>
                    <w:rPr>
                      <w:rFonts w:hint="default" w:ascii="Times New Roman" w:hAnsi="Times New Roman" w:cs="Times New Roman"/>
                      <w:b w:val="0"/>
                      <w:bCs w:val="0"/>
                      <w:sz w:val="21"/>
                      <w:szCs w:val="21"/>
                      <w:lang w:val="en-US" w:eastAsia="zh-CN"/>
                    </w:rPr>
                    <w:t>布袋除尘器+15m高废气排气筒（DA017）</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7" w:hRule="atLeast"/>
                <w:jc w:val="cent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2#线1#成品仓粉尘</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布袋除尘器+35m高废气排气筒（DA018）</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2#线1#成品仓粉尘</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eastAsia="zh-CN"/>
                    </w:rPr>
                  </w:pPr>
                  <w:r>
                    <w:rPr>
                      <w:rFonts w:hint="default" w:ascii="Times New Roman" w:hAnsi="Times New Roman" w:cs="Times New Roman"/>
                      <w:b w:val="0"/>
                      <w:bCs w:val="0"/>
                      <w:sz w:val="21"/>
                      <w:szCs w:val="21"/>
                      <w:lang w:val="en-US" w:eastAsia="zh-CN"/>
                    </w:rPr>
                    <w:t>仓顶除尘器+</w:t>
                  </w:r>
                  <w:r>
                    <w:rPr>
                      <w:rFonts w:hint="eastAsia" w:ascii="Times New Roman" w:hAnsi="Times New Roman" w:cs="Times New Roman"/>
                      <w:b w:val="0"/>
                      <w:bCs w:val="0"/>
                      <w:sz w:val="21"/>
                      <w:szCs w:val="21"/>
                      <w:lang w:val="en-US" w:eastAsia="zh-CN"/>
                    </w:rPr>
                    <w:t>仓顶呼吸口</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7" w:hRule="atLeast"/>
                <w:jc w:val="cent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2#线2#成品仓粉尘</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布袋除尘器+35m高废气排气筒（DA019）</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2#线2#成品仓粉尘</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eastAsia="zh-CN"/>
                    </w:rPr>
                  </w:pPr>
                  <w:r>
                    <w:rPr>
                      <w:rFonts w:hint="default" w:ascii="Times New Roman" w:hAnsi="Times New Roman" w:cs="Times New Roman"/>
                      <w:b w:val="0"/>
                      <w:bCs w:val="0"/>
                      <w:sz w:val="21"/>
                      <w:szCs w:val="21"/>
                      <w:lang w:val="en-US" w:eastAsia="zh-CN"/>
                    </w:rPr>
                    <w:t>仓顶除尘器+</w:t>
                  </w:r>
                  <w:r>
                    <w:rPr>
                      <w:rFonts w:hint="eastAsia" w:ascii="Times New Roman" w:hAnsi="Times New Roman" w:cs="Times New Roman"/>
                      <w:b w:val="0"/>
                      <w:bCs w:val="0"/>
                      <w:sz w:val="21"/>
                      <w:szCs w:val="21"/>
                      <w:lang w:val="en-US" w:eastAsia="zh-CN"/>
                    </w:rPr>
                    <w:t>仓顶呼吸口</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7" w:hRule="atLeast"/>
                <w:jc w:val="cent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2#线袋装包装卸料粉尘</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布袋除尘器+15m高废气排气筒（DA020）</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2#线袋装包装卸料粉尘</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eastAsia="zh-CN"/>
                    </w:rPr>
                  </w:pPr>
                  <w:r>
                    <w:rPr>
                      <w:rFonts w:hint="default" w:ascii="Times New Roman" w:hAnsi="Times New Roman" w:cs="Times New Roman"/>
                      <w:b w:val="0"/>
                      <w:bCs w:val="0"/>
                      <w:sz w:val="21"/>
                      <w:szCs w:val="21"/>
                      <w:lang w:val="en-US" w:eastAsia="zh-CN"/>
                    </w:rPr>
                    <w:t>布袋除尘器+15m高废气排气筒（DA020）</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石膏自流平配料、搅拌、包装粉尘</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布袋除尘器+15m高废气排气筒（DA021）</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1" w:hRule="atLeast"/>
                <w:jc w:val="center"/>
              </w:trPr>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废水治理</w:t>
                  </w:r>
                </w:p>
              </w:tc>
              <w:tc>
                <w:tcPr>
                  <w:tcW w:w="0" w:type="auto"/>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生活污水</w:t>
                  </w:r>
                  <w:r>
                    <w:rPr>
                      <w:rFonts w:hint="eastAsia" w:ascii="Times New Roman" w:hAnsi="Times New Roman" w:cs="Times New Roman"/>
                      <w:b w:val="0"/>
                      <w:bCs w:val="0"/>
                      <w:sz w:val="21"/>
                      <w:szCs w:val="21"/>
                      <w:lang w:val="en-US" w:eastAsia="zh-CN"/>
                    </w:rPr>
                    <w:t>依托现有</w:t>
                  </w:r>
                  <w:r>
                    <w:rPr>
                      <w:rFonts w:hint="default" w:ascii="Times New Roman" w:hAnsi="Times New Roman" w:cs="Times New Roman"/>
                      <w:b w:val="0"/>
                      <w:bCs w:val="0"/>
                      <w:sz w:val="21"/>
                      <w:szCs w:val="21"/>
                      <w:lang w:val="en-US" w:eastAsia="zh-CN"/>
                    </w:rPr>
                    <w:t>化粪池</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w:t>
                  </w:r>
                </w:p>
              </w:tc>
              <w:tc>
                <w:tcPr>
                  <w:tcW w:w="0" w:type="auto"/>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生活污水</w:t>
                  </w:r>
                  <w:r>
                    <w:rPr>
                      <w:rFonts w:hint="eastAsia" w:ascii="Times New Roman" w:hAnsi="Times New Roman" w:cs="Times New Roman"/>
                      <w:b w:val="0"/>
                      <w:bCs w:val="0"/>
                      <w:sz w:val="21"/>
                      <w:szCs w:val="21"/>
                      <w:lang w:val="en-US" w:eastAsia="zh-CN"/>
                    </w:rPr>
                    <w:t>依托现有</w:t>
                  </w:r>
                  <w:r>
                    <w:rPr>
                      <w:rFonts w:hint="default" w:ascii="Times New Roman" w:hAnsi="Times New Roman" w:cs="Times New Roman"/>
                      <w:b w:val="0"/>
                      <w:bCs w:val="0"/>
                      <w:sz w:val="21"/>
                      <w:szCs w:val="21"/>
                      <w:lang w:val="en-US" w:eastAsia="zh-CN"/>
                    </w:rPr>
                    <w:t>化粪池</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518" w:hRule="atLeast"/>
                <w:jc w:val="center"/>
              </w:trPr>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3</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固废治理</w:t>
                  </w:r>
                </w:p>
              </w:tc>
              <w:tc>
                <w:tcPr>
                  <w:tcW w:w="0" w:type="auto"/>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lang w:eastAsia="zh-CN"/>
                    </w:rPr>
                  </w:pPr>
                  <w:r>
                    <w:rPr>
                      <w:rFonts w:hint="default" w:ascii="Times New Roman" w:hAnsi="Times New Roman" w:cs="Times New Roman"/>
                      <w:color w:val="auto"/>
                    </w:rPr>
                    <w:t>危废暂存间：位于危化品库东侧，建筑面积为</w:t>
                  </w:r>
                  <w:r>
                    <w:rPr>
                      <w:rFonts w:hint="eastAsia" w:ascii="Times New Roman" w:hAnsi="Times New Roman" w:cs="Times New Roman"/>
                      <w:color w:val="auto"/>
                      <w:lang w:val="en-US" w:eastAsia="zh-CN"/>
                    </w:rPr>
                    <w:t>8</w:t>
                  </w:r>
                  <w:r>
                    <w:rPr>
                      <w:rFonts w:hint="default" w:ascii="Times New Roman" w:hAnsi="Times New Roman" w:cs="Times New Roman"/>
                      <w:color w:val="auto"/>
                      <w:lang w:eastAsia="zh-CN"/>
                    </w:rPr>
                    <w:t>m</w:t>
                  </w:r>
                  <w:r>
                    <w:rPr>
                      <w:rFonts w:hint="default" w:ascii="Times New Roman" w:hAnsi="Times New Roman" w:cs="Times New Roman"/>
                      <w:color w:val="auto"/>
                      <w:vertAlign w:val="superscript"/>
                      <w:lang w:eastAsia="zh-CN"/>
                    </w:rPr>
                    <w:t>2</w:t>
                  </w:r>
                  <w:r>
                    <w:rPr>
                      <w:rFonts w:hint="default" w:ascii="Times New Roman" w:hAnsi="Times New Roman" w:cs="Times New Roman"/>
                      <w:color w:val="auto"/>
                    </w:rPr>
                    <w:t>，防风、防雨、防腐、防渗等措施</w:t>
                  </w:r>
                  <w:r>
                    <w:rPr>
                      <w:rFonts w:hint="eastAsia" w:ascii="Times New Roman" w:hAnsi="Times New Roman" w:cs="Times New Roman"/>
                      <w:color w:val="auto"/>
                      <w:lang w:eastAsia="zh-CN"/>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color w:val="auto"/>
                    </w:rPr>
                    <w:t>生活垃圾：垃圾桶集中收集，送附近垃圾点</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5.1万元</w:t>
                  </w:r>
                </w:p>
              </w:tc>
              <w:tc>
                <w:tcPr>
                  <w:tcW w:w="0" w:type="auto"/>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项目产生的固废主要包括一般固废、危险废物及生活垃圾。一般固废有布袋收尘、除铁器筛处的铁粉、脱硫废液，建设一般工业固废暂存区域，位于厂房东侧，面积100m</w:t>
                  </w:r>
                  <w:r>
                    <w:rPr>
                      <w:rFonts w:hint="default" w:ascii="Times New Roman" w:hAnsi="Times New Roman" w:cs="Times New Roman"/>
                      <w:b w:val="0"/>
                      <w:bCs w:val="0"/>
                      <w:sz w:val="21"/>
                      <w:szCs w:val="21"/>
                      <w:vertAlign w:val="superscript"/>
                      <w:lang w:val="en-US" w:eastAsia="zh-CN"/>
                    </w:rPr>
                    <w:t>2</w:t>
                  </w:r>
                  <w:r>
                    <w:rPr>
                      <w:rFonts w:hint="default" w:ascii="Times New Roman" w:hAnsi="Times New Roman" w:cs="Times New Roman"/>
                      <w:b w:val="0"/>
                      <w:bCs w:val="0"/>
                      <w:sz w:val="21"/>
                      <w:szCs w:val="21"/>
                      <w:lang w:val="en-US" w:eastAsia="zh-CN"/>
                    </w:rPr>
                    <w:t>。项目建设一间危废库，位于厂房西侧，面积8m</w:t>
                  </w:r>
                  <w:r>
                    <w:rPr>
                      <w:rFonts w:hint="default" w:ascii="Times New Roman" w:hAnsi="Times New Roman" w:cs="Times New Roman"/>
                      <w:b w:val="0"/>
                      <w:bCs w:val="0"/>
                      <w:sz w:val="21"/>
                      <w:szCs w:val="21"/>
                      <w:vertAlign w:val="superscript"/>
                      <w:lang w:val="en-US" w:eastAsia="zh-CN"/>
                    </w:rPr>
                    <w:t>2</w:t>
                  </w:r>
                  <w:r>
                    <w:rPr>
                      <w:rFonts w:hint="default" w:ascii="Times New Roman" w:hAnsi="Times New Roman" w:cs="Times New Roman"/>
                      <w:b w:val="0"/>
                      <w:bCs w:val="0"/>
                      <w:sz w:val="21"/>
                      <w:szCs w:val="21"/>
                      <w:lang w:val="en-US" w:eastAsia="zh-CN"/>
                    </w:rPr>
                    <w:t>，危险废物有废润滑油、废润滑油桶。危险废物暂存于危废间，委托宣城宏顺环保科技有限公司处置。</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5万元</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45" w:hRule="atLeast"/>
                <w:jc w:val="center"/>
              </w:trPr>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4</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噪声治理</w:t>
                  </w:r>
                </w:p>
              </w:tc>
              <w:tc>
                <w:tcPr>
                  <w:tcW w:w="0" w:type="auto"/>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color w:val="auto"/>
                    </w:rPr>
                    <w:t xml:space="preserve">安装减震垫等降噪措施 </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eastAsia" w:ascii="Times New Roman" w:hAnsi="Times New Roman" w:cs="Times New Roman"/>
                      <w:b w:val="0"/>
                      <w:bCs w:val="0"/>
                      <w:sz w:val="21"/>
                      <w:szCs w:val="21"/>
                      <w:lang w:val="en-US" w:eastAsia="zh-CN"/>
                    </w:rPr>
                    <w:t>10</w:t>
                  </w:r>
                  <w:r>
                    <w:rPr>
                      <w:rFonts w:hint="default" w:ascii="Times New Roman" w:hAnsi="Times New Roman" w:cs="Times New Roman"/>
                      <w:b w:val="0"/>
                      <w:bCs w:val="0"/>
                      <w:sz w:val="21"/>
                      <w:szCs w:val="21"/>
                      <w:lang w:val="en-US" w:eastAsia="zh-CN"/>
                    </w:rPr>
                    <w:t>万元</w:t>
                  </w:r>
                </w:p>
              </w:tc>
              <w:tc>
                <w:tcPr>
                  <w:tcW w:w="0" w:type="auto"/>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选用低噪声设备，</w:t>
                  </w:r>
                  <w:r>
                    <w:rPr>
                      <w:rFonts w:hint="eastAsia" w:ascii="Times New Roman" w:hAnsi="Times New Roman" w:cs="Times New Roman"/>
                      <w:b w:val="0"/>
                      <w:bCs w:val="0"/>
                      <w:sz w:val="21"/>
                      <w:szCs w:val="21"/>
                      <w:lang w:val="en-US" w:eastAsia="zh-CN"/>
                    </w:rPr>
                    <w:t>加装隔声罩，</w:t>
                  </w:r>
                  <w:r>
                    <w:rPr>
                      <w:rFonts w:hint="default" w:ascii="Times New Roman" w:hAnsi="Times New Roman" w:cs="Times New Roman"/>
                      <w:b w:val="0"/>
                      <w:bCs w:val="0"/>
                      <w:sz w:val="21"/>
                      <w:szCs w:val="21"/>
                      <w:lang w:val="en-US" w:eastAsia="zh-CN"/>
                    </w:rPr>
                    <w:t>采取隔声、减振等措施</w:t>
                  </w:r>
                  <w:r>
                    <w:rPr>
                      <w:rFonts w:hint="eastAsia" w:ascii="Times New Roman" w:hAnsi="Times New Roman" w:cs="Times New Roman"/>
                      <w:b w:val="0"/>
                      <w:bCs w:val="0"/>
                      <w:sz w:val="21"/>
                      <w:szCs w:val="21"/>
                      <w:lang w:val="en-US" w:eastAsia="zh-CN"/>
                    </w:rPr>
                    <w:t>。</w:t>
                  </w:r>
                </w:p>
              </w:tc>
              <w:tc>
                <w:tcPr>
                  <w:tcW w:w="0" w:type="auto"/>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10万元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86" w:hRule="atLeast"/>
                <w:jc w:val="center"/>
              </w:trPr>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5</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土壤及地</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下水措施</w:t>
                  </w:r>
                </w:p>
              </w:tc>
              <w:tc>
                <w:tcPr>
                  <w:tcW w:w="0" w:type="auto"/>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color w:val="auto"/>
                    </w:rPr>
                    <w:t>设置分区防渗区域</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10</w:t>
                  </w:r>
                  <w:r>
                    <w:rPr>
                      <w:rFonts w:hint="default" w:ascii="Times New Roman" w:hAnsi="Times New Roman" w:cs="Times New Roman"/>
                      <w:b w:val="0"/>
                      <w:bCs w:val="0"/>
                      <w:sz w:val="21"/>
                      <w:szCs w:val="21"/>
                      <w:lang w:val="en-US" w:eastAsia="zh-CN"/>
                    </w:rPr>
                    <w:t>万元</w:t>
                  </w:r>
                </w:p>
              </w:tc>
              <w:tc>
                <w:tcPr>
                  <w:tcW w:w="0" w:type="auto"/>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color w:val="auto"/>
                    </w:rPr>
                    <w:t>设置分区防渗区域</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61" w:hRule="atLeast"/>
                <w:jc w:val="center"/>
              </w:trPr>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6</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环境风险</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防范措施</w:t>
                  </w:r>
                </w:p>
              </w:tc>
              <w:tc>
                <w:tcPr>
                  <w:tcW w:w="0" w:type="auto"/>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color w:val="auto"/>
                    </w:rPr>
                    <w:t>按要求设置危废暂存间、厂区设置分区防渗，加强安全教育培训和宣传；配备完善的消防措施</w:t>
                  </w:r>
                  <w:r>
                    <w:rPr>
                      <w:rFonts w:hint="default" w:ascii="Times New Roman" w:hAnsi="Times New Roman" w:cs="Times New Roman"/>
                      <w:color w:val="auto"/>
                      <w:lang w:eastAsia="zh-CN"/>
                    </w:rPr>
                    <w:t>，设置初期雨水收集池</w:t>
                  </w:r>
                  <w:r>
                    <w:rPr>
                      <w:rFonts w:hint="eastAsia" w:ascii="Times New Roman" w:hAnsi="Times New Roman" w:cs="Times New Roman"/>
                      <w:color w:val="auto"/>
                      <w:lang w:eastAsia="zh-CN"/>
                    </w:rPr>
                    <w:t>。</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20</w:t>
                  </w:r>
                  <w:r>
                    <w:rPr>
                      <w:rFonts w:hint="default" w:ascii="Times New Roman" w:hAnsi="Times New Roman" w:cs="Times New Roman"/>
                      <w:b w:val="0"/>
                      <w:bCs w:val="0"/>
                      <w:sz w:val="21"/>
                      <w:szCs w:val="21"/>
                      <w:lang w:val="en-US" w:eastAsia="zh-CN"/>
                    </w:rPr>
                    <w:t>万元</w:t>
                  </w:r>
                </w:p>
              </w:tc>
              <w:tc>
                <w:tcPr>
                  <w:tcW w:w="0" w:type="auto"/>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color w:val="auto"/>
                    </w:rPr>
                    <w:t>按要求设置危废暂存间、厂区设置分区防渗，加强安全教育培训和宣传；配备完善的消防措施</w:t>
                  </w:r>
                  <w:r>
                    <w:rPr>
                      <w:rFonts w:hint="default" w:ascii="Times New Roman" w:hAnsi="Times New Roman" w:cs="Times New Roman"/>
                      <w:color w:val="auto"/>
                      <w:lang w:eastAsia="zh-CN"/>
                    </w:rPr>
                    <w:t>，设置初期雨水收集池</w:t>
                  </w:r>
                  <w:r>
                    <w:rPr>
                      <w:rFonts w:hint="eastAsia" w:ascii="Times New Roman" w:hAnsi="Times New Roman" w:cs="Times New Roman"/>
                      <w:color w:val="auto"/>
                      <w:lang w:eastAsia="zh-CN"/>
                    </w:rPr>
                    <w:t>。</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合计</w:t>
                  </w:r>
                </w:p>
              </w:tc>
              <w:tc>
                <w:tcPr>
                  <w:tcW w:w="0" w:type="auto"/>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525.1</w:t>
                  </w:r>
                  <w:r>
                    <w:rPr>
                      <w:rFonts w:hint="default" w:ascii="Times New Roman" w:hAnsi="Times New Roman" w:cs="Times New Roman"/>
                      <w:b w:val="0"/>
                      <w:bCs w:val="0"/>
                      <w:sz w:val="21"/>
                      <w:szCs w:val="21"/>
                      <w:lang w:val="en-US" w:eastAsia="zh-CN"/>
                    </w:rPr>
                    <w:t xml:space="preserve"> 万元</w:t>
                  </w:r>
                </w:p>
              </w:tc>
              <w:tc>
                <w:tcPr>
                  <w:tcW w:w="0" w:type="auto"/>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375 万元</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6、环境防护距离及周边环境保护目标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公司位于安徽省宣城市宁国市宁国经济技术开发区汪溪园区汪河路北侧（司尔特化工产业园），公司场址周边主要为司尔特化工产业园内工业企业及道路。在项目所在厂界外设置50m的环境防护距离，厂界外50m范围内无学校、自然保护区、风景名胜区和文物古迹等敏感点</w:t>
            </w:r>
            <w:r>
              <w:rPr>
                <w:rFonts w:hint="default" w:ascii="Times New Roman" w:hAnsi="Times New Roman"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1"/>
                <w:szCs w:val="21"/>
                <w:lang w:val="en-US" w:eastAsia="zh-CN"/>
              </w:rPr>
            </w:pPr>
            <w:bookmarkStart w:id="1" w:name="_Hlk482430460"/>
            <w:r>
              <w:rPr>
                <w:rFonts w:hint="default" w:ascii="Times New Roman" w:hAnsi="Times New Roman" w:cs="Times New Roman"/>
                <w:b/>
                <w:bCs/>
                <w:sz w:val="21"/>
                <w:szCs w:val="21"/>
                <w:lang w:val="en-US" w:eastAsia="zh-CN"/>
              </w:rPr>
              <w:t>表</w:t>
            </w:r>
            <w:r>
              <w:rPr>
                <w:rFonts w:hint="eastAsia" w:ascii="Times New Roman" w:hAnsi="Times New Roman" w:cs="Times New Roman"/>
                <w:b/>
                <w:bCs/>
                <w:sz w:val="21"/>
                <w:szCs w:val="21"/>
                <w:lang w:val="en-US" w:eastAsia="zh-CN"/>
              </w:rPr>
              <w:t>6</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4</w:t>
            </w:r>
            <w:r>
              <w:rPr>
                <w:rFonts w:hint="default" w:ascii="Times New Roman" w:hAnsi="Times New Roman" w:cs="Times New Roman"/>
                <w:b/>
                <w:bCs/>
                <w:sz w:val="21"/>
                <w:szCs w:val="21"/>
                <w:lang w:val="en-US" w:eastAsia="zh-CN"/>
              </w:rPr>
              <w:t xml:space="preserve"> </w:t>
            </w:r>
            <w:r>
              <w:rPr>
                <w:rFonts w:hint="eastAsia" w:ascii="Times New Roman" w:hAnsi="Times New Roman" w:cs="Times New Roman"/>
                <w:b/>
                <w:bCs/>
                <w:sz w:val="21"/>
                <w:szCs w:val="21"/>
                <w:lang w:val="en-US" w:eastAsia="zh-CN"/>
              </w:rPr>
              <w:t>项目</w:t>
            </w:r>
            <w:r>
              <w:rPr>
                <w:rFonts w:hint="default" w:ascii="Times New Roman" w:hAnsi="Times New Roman" w:cs="Times New Roman"/>
                <w:b/>
                <w:bCs/>
                <w:sz w:val="21"/>
                <w:szCs w:val="21"/>
                <w:lang w:val="en-US" w:eastAsia="zh-CN"/>
              </w:rPr>
              <w:t>周边环境</w:t>
            </w:r>
            <w:r>
              <w:rPr>
                <w:rFonts w:hint="eastAsia" w:ascii="Times New Roman" w:hAnsi="Times New Roman" w:cs="Times New Roman"/>
                <w:b/>
                <w:bCs/>
                <w:sz w:val="21"/>
                <w:szCs w:val="21"/>
                <w:lang w:val="en-US" w:eastAsia="zh-CN"/>
              </w:rPr>
              <w:t>保护目标</w:t>
            </w:r>
            <w:r>
              <w:rPr>
                <w:rFonts w:hint="default" w:ascii="Times New Roman" w:hAnsi="Times New Roman" w:cs="Times New Roman"/>
                <w:b/>
                <w:bCs/>
                <w:sz w:val="21"/>
                <w:szCs w:val="21"/>
                <w:lang w:val="en-US" w:eastAsia="zh-CN"/>
              </w:rPr>
              <w:t>一览表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8"/>
              <w:gridCol w:w="470"/>
              <w:gridCol w:w="1334"/>
              <w:gridCol w:w="1261"/>
              <w:gridCol w:w="548"/>
              <w:gridCol w:w="548"/>
              <w:gridCol w:w="2511"/>
              <w:gridCol w:w="743"/>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环境要素</w:t>
                  </w:r>
                </w:p>
              </w:tc>
              <w:tc>
                <w:tcPr>
                  <w:tcW w:w="0" w:type="auto"/>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名称</w:t>
                  </w:r>
                </w:p>
              </w:tc>
              <w:tc>
                <w:tcPr>
                  <w:tcW w:w="0" w:type="auto"/>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经纬度</w:t>
                  </w:r>
                </w:p>
              </w:tc>
              <w:tc>
                <w:tcPr>
                  <w:tcW w:w="0" w:type="auto"/>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保护对象</w:t>
                  </w:r>
                </w:p>
              </w:tc>
              <w:tc>
                <w:tcPr>
                  <w:tcW w:w="0" w:type="auto"/>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保护内容</w:t>
                  </w:r>
                </w:p>
              </w:tc>
              <w:tc>
                <w:tcPr>
                  <w:tcW w:w="0" w:type="auto"/>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环境功能区</w:t>
                  </w:r>
                </w:p>
              </w:tc>
              <w:tc>
                <w:tcPr>
                  <w:tcW w:w="0" w:type="auto"/>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相对厂址方位</w:t>
                  </w:r>
                </w:p>
              </w:tc>
              <w:tc>
                <w:tcPr>
                  <w:tcW w:w="0" w:type="auto"/>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0" w:type="auto"/>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经度</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纬度</w:t>
                  </w:r>
                </w:p>
              </w:tc>
              <w:tc>
                <w:tcPr>
                  <w:tcW w:w="0" w:type="auto"/>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0" w:type="auto"/>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0" w:type="auto"/>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0" w:type="auto"/>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0" w:type="auto"/>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空气环境</w:t>
                  </w:r>
                </w:p>
              </w:tc>
              <w:tc>
                <w:tcPr>
                  <w:tcW w:w="470"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eastAsia="宋体" w:cs="Times New Roman"/>
                      <w:bCs/>
                      <w:color w:val="auto"/>
                      <w:sz w:val="21"/>
                      <w:szCs w:val="21"/>
                      <w:lang w:val="en-US" w:eastAsia="zh-CN"/>
                    </w:rPr>
                    <w:t>刘村</w:t>
                  </w:r>
                </w:p>
              </w:tc>
              <w:tc>
                <w:tcPr>
                  <w:tcW w:w="1334"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1"/>
                      <w:szCs w:val="21"/>
                      <w:lang w:val="en-US" w:eastAsia="zh-CN"/>
                    </w:rPr>
                  </w:pPr>
                  <w:r>
                    <w:rPr>
                      <w:rFonts w:hint="default" w:ascii="Times New Roman" w:hAnsi="Times New Roman" w:eastAsia="宋体" w:cs="Times New Roman"/>
                      <w:bCs/>
                      <w:color w:val="auto"/>
                      <w:sz w:val="21"/>
                      <w:szCs w:val="21"/>
                    </w:rPr>
                    <w:t>118.9860001</w:t>
                  </w:r>
                </w:p>
              </w:tc>
              <w:tc>
                <w:tcPr>
                  <w:tcW w:w="1261"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1"/>
                      <w:szCs w:val="21"/>
                      <w:lang w:val="en-US" w:eastAsia="zh-CN"/>
                    </w:rPr>
                  </w:pPr>
                  <w:r>
                    <w:rPr>
                      <w:rFonts w:hint="default" w:ascii="Times New Roman" w:hAnsi="Times New Roman" w:eastAsia="宋体" w:cs="Times New Roman"/>
                      <w:bCs/>
                      <w:color w:val="auto"/>
                      <w:sz w:val="21"/>
                      <w:szCs w:val="21"/>
                    </w:rPr>
                    <w:t>30.6847992</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居民</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30</w:t>
                  </w:r>
                  <w:r>
                    <w:rPr>
                      <w:rFonts w:hint="default" w:ascii="Times New Roman" w:hAnsi="Times New Roman" w:cs="Times New Roman"/>
                      <w:sz w:val="21"/>
                      <w:szCs w:val="21"/>
                      <w:lang w:val="en-US" w:eastAsia="zh-CN"/>
                    </w:rPr>
                    <w:t>人</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《环境空气质量标准》 （GB3095-2012）中的二级标准</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NW</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490</w:t>
                  </w:r>
                </w:p>
              </w:tc>
            </w:tr>
          </w:tbl>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24"/>
                <w:szCs w:val="24"/>
                <w:lang w:val="en-US" w:eastAsia="zh-CN"/>
              </w:rPr>
            </w:pPr>
          </w:p>
          <w:bookmarkEnd w:id="1"/>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
              <w:gridCol w:w="1284"/>
              <w:gridCol w:w="828"/>
              <w:gridCol w:w="1373"/>
              <w:gridCol w:w="1451"/>
              <w:gridCol w:w="2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环境要素</w:t>
                  </w:r>
                </w:p>
              </w:tc>
              <w:tc>
                <w:tcPr>
                  <w:tcW w:w="152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环境保护对象名称</w:t>
                  </w:r>
                </w:p>
              </w:tc>
              <w:tc>
                <w:tcPr>
                  <w:tcW w:w="94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方位</w:t>
                  </w:r>
                </w:p>
              </w:tc>
              <w:tc>
                <w:tcPr>
                  <w:tcW w:w="153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距项目边界最近距离</w:t>
                  </w:r>
                </w:p>
              </w:tc>
              <w:tc>
                <w:tcPr>
                  <w:tcW w:w="174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规模</w:t>
                  </w:r>
                </w:p>
              </w:tc>
              <w:tc>
                <w:tcPr>
                  <w:tcW w:w="303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环境功能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0" w:hRule="atLeast"/>
                <w:jc w:val="center"/>
              </w:trPr>
              <w:tc>
                <w:tcPr>
                  <w:tcW w:w="1186" w:type="dxa"/>
                  <w:tcBorders>
                    <w:top w:val="nil"/>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地表水环境</w:t>
                  </w:r>
                </w:p>
              </w:tc>
              <w:tc>
                <w:tcPr>
                  <w:tcW w:w="152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水阳江</w:t>
                  </w:r>
                </w:p>
              </w:tc>
              <w:tc>
                <w:tcPr>
                  <w:tcW w:w="94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w:t>
                  </w:r>
                </w:p>
              </w:tc>
              <w:tc>
                <w:tcPr>
                  <w:tcW w:w="153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1700m</w:t>
                  </w:r>
                </w:p>
              </w:tc>
              <w:tc>
                <w:tcPr>
                  <w:tcW w:w="1743" w:type="dxa"/>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中型</w:t>
                  </w:r>
                </w:p>
              </w:tc>
              <w:tc>
                <w:tcPr>
                  <w:tcW w:w="3033" w:type="dxa"/>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《地表水环境质量标准》（GB3838-2002）Ⅲ类标准</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drawing>
                <wp:inline distT="0" distB="0" distL="114300" distR="114300">
                  <wp:extent cx="5538470" cy="3291205"/>
                  <wp:effectExtent l="0" t="0" r="5080" b="4445"/>
                  <wp:docPr id="7" name="图片 7" descr="4f55986c2a4352c67b47074d6d9f7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f55986c2a4352c67b47074d6d9f79b"/>
                          <pic:cNvPicPr>
                            <a:picLocks noChangeAspect="1"/>
                          </pic:cNvPicPr>
                        </pic:nvPicPr>
                        <pic:blipFill>
                          <a:blip r:embed="rId21"/>
                          <a:stretch>
                            <a:fillRect/>
                          </a:stretch>
                        </pic:blipFill>
                        <pic:spPr>
                          <a:xfrm>
                            <a:off x="0" y="0"/>
                            <a:ext cx="5538470" cy="32912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ascii="Times New Roman" w:hAnsi="Times New Roman" w:cs="Times New Roman"/>
                <w:b/>
                <w:bCs/>
                <w:sz w:val="21"/>
                <w:szCs w:val="21"/>
                <w:lang w:val="en-US" w:eastAsia="zh-CN"/>
              </w:rPr>
              <w:t>图6-8 环境保护目标分布图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cs="Times New Roman"/>
                <w:sz w:val="24"/>
                <w:szCs w:val="24"/>
              </w:rPr>
              <w:t>、排污许可证完成情况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lang w:val="en-US" w:eastAsia="zh-CN"/>
              </w:rPr>
            </w:pPr>
            <w:r>
              <w:rPr>
                <w:rFonts w:hint="default" w:ascii="Times New Roman" w:hAnsi="Times New Roman" w:cs="Times New Roman"/>
                <w:sz w:val="24"/>
                <w:szCs w:val="24"/>
              </w:rPr>
              <w:t>根据项目的国民经济行业类别C3012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石灰和石膏制造，按《固定污染源排污许可分类管理名录（2019年版）》进行判定，可知：本项目属于固定污染源排污许可分类管理名录表中的“二十五、非金属矿物制品业 30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63水泥、石灰和石膏制造 301，石膏、水泥制品及类似制品制造</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水泥粉磨站、石灰和石膏制造 3012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”，本项目的排污许可填报“管理类别”为“</w:t>
            </w:r>
            <w:r>
              <w:rPr>
                <w:rFonts w:hint="eastAsia" w:ascii="Times New Roman" w:hAnsi="Times New Roman" w:cs="Times New Roman"/>
                <w:sz w:val="24"/>
                <w:szCs w:val="24"/>
                <w:lang w:eastAsia="zh-CN"/>
              </w:rPr>
              <w:t>简化</w:t>
            </w:r>
            <w:r>
              <w:rPr>
                <w:rFonts w:hint="default" w:ascii="Times New Roman" w:hAnsi="Times New Roman" w:cs="Times New Roman"/>
                <w:sz w:val="24"/>
                <w:szCs w:val="24"/>
              </w:rPr>
              <w:t>管理”。安徽爵乐士再生资源有限公司于202</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rPr>
              <w:t>年</w:t>
            </w:r>
            <w:r>
              <w:rPr>
                <w:rFonts w:hint="eastAsia" w:ascii="Times New Roman" w:hAnsi="Times New Roman" w:cs="Times New Roman"/>
                <w:sz w:val="24"/>
                <w:szCs w:val="24"/>
                <w:lang w:val="en-US" w:eastAsia="zh-CN"/>
              </w:rPr>
              <w:t>7</w:t>
            </w:r>
            <w:r>
              <w:rPr>
                <w:rFonts w:hint="default" w:ascii="Times New Roman" w:hAnsi="Times New Roman" w:cs="Times New Roman"/>
                <w:sz w:val="24"/>
                <w:szCs w:val="24"/>
              </w:rPr>
              <w:t>月</w:t>
            </w:r>
            <w:r>
              <w:rPr>
                <w:rFonts w:hint="eastAsia" w:ascii="Times New Roman" w:hAnsi="Times New Roman" w:cs="Times New Roman"/>
                <w:sz w:val="24"/>
                <w:szCs w:val="24"/>
                <w:lang w:val="en-US" w:eastAsia="zh-CN"/>
              </w:rPr>
              <w:t>26</w:t>
            </w:r>
            <w:r>
              <w:rPr>
                <w:rFonts w:hint="default" w:ascii="Times New Roman" w:hAnsi="Times New Roman" w:cs="Times New Roman"/>
                <w:sz w:val="24"/>
                <w:szCs w:val="24"/>
              </w:rPr>
              <w:t>日进行排污许可</w:t>
            </w:r>
            <w:r>
              <w:rPr>
                <w:rFonts w:hint="eastAsia" w:ascii="Times New Roman" w:hAnsi="Times New Roman" w:cs="Times New Roman"/>
                <w:sz w:val="24"/>
                <w:szCs w:val="24"/>
                <w:lang w:eastAsia="zh-CN"/>
              </w:rPr>
              <w:t>填报</w:t>
            </w:r>
            <w:r>
              <w:rPr>
                <w:rFonts w:hint="default" w:ascii="Times New Roman" w:hAnsi="Times New Roman" w:cs="Times New Roman"/>
                <w:sz w:val="24"/>
                <w:szCs w:val="24"/>
              </w:rPr>
              <w:t>，自2023年07月26日至2028年07月25日止。</w:t>
            </w:r>
            <w:r>
              <w:rPr>
                <w:rFonts w:hint="eastAsia" w:ascii="Times New Roman" w:hAnsi="Times New Roman" w:cs="Times New Roman"/>
                <w:sz w:val="24"/>
                <w:szCs w:val="24"/>
                <w:lang w:eastAsia="zh-CN"/>
              </w:rPr>
              <w:t>排污许可证</w:t>
            </w:r>
            <w:r>
              <w:rPr>
                <w:rFonts w:hint="default" w:ascii="Times New Roman" w:hAnsi="Times New Roman" w:cs="Times New Roman"/>
                <w:sz w:val="24"/>
                <w:szCs w:val="24"/>
              </w:rPr>
              <w:t>编号：91341881MA8LJ2EU42001P。</w:t>
            </w:r>
          </w:p>
        </w:tc>
      </w:tr>
    </w:tbl>
    <w:p>
      <w:pPr>
        <w:spacing w:after="0" w:afterLines="0" w:line="360" w:lineRule="auto"/>
        <w:rPr>
          <w:rFonts w:hint="default" w:ascii="Times New Roman" w:hAnsi="Times New Roman" w:eastAsia="仿宋_GB2312" w:cs="Times New Roman"/>
          <w:b/>
          <w:color w:val="000000"/>
          <w:sz w:val="21"/>
          <w:szCs w:val="21"/>
        </w:rPr>
        <w:sectPr>
          <w:pgSz w:w="11906" w:h="16838"/>
          <w:pgMar w:top="1440" w:right="1587" w:bottom="1440" w:left="1587" w:header="851" w:footer="992" w:gutter="0"/>
          <w:pgBorders>
            <w:top w:val="none" w:sz="0" w:space="0"/>
            <w:left w:val="none" w:sz="0" w:space="0"/>
            <w:bottom w:val="none" w:sz="0" w:space="0"/>
            <w:right w:val="none" w:sz="0" w:space="0"/>
          </w:pgBorders>
          <w:cols w:space="425" w:num="1"/>
          <w:docGrid w:type="lines" w:linePitch="312" w:charSpace="0"/>
        </w:sectPr>
      </w:pPr>
    </w:p>
    <w:p>
      <w:pPr>
        <w:jc w:val="center"/>
        <w:rPr>
          <w:rFonts w:hint="eastAsia" w:eastAsiaTheme="minorEastAsia"/>
          <w:lang w:eastAsia="zh-CN"/>
        </w:rPr>
      </w:pPr>
      <w:r>
        <w:rPr>
          <w:rFonts w:hint="eastAsia" w:eastAsiaTheme="minorEastAsia"/>
          <w:lang w:eastAsia="zh-CN"/>
        </w:rPr>
        <w:drawing>
          <wp:inline distT="0" distB="0" distL="114300" distR="114300">
            <wp:extent cx="9026525" cy="4004310"/>
            <wp:effectExtent l="0" t="0" r="3175" b="15240"/>
            <wp:docPr id="6" name="图片 6" descr="E:/排污许可/爵乐士/爵乐士验收/eae7da5d2c2a0a06fdce73e2b6480c3.pngeae7da5d2c2a0a06fdce73e2b6480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排污许可/爵乐士/爵乐士验收/eae7da5d2c2a0a06fdce73e2b6480c3.pngeae7da5d2c2a0a06fdce73e2b6480c3"/>
                    <pic:cNvPicPr>
                      <a:picLocks noChangeAspect="1"/>
                    </pic:cNvPicPr>
                  </pic:nvPicPr>
                  <pic:blipFill>
                    <a:blip r:embed="rId22"/>
                    <a:srcRect l="159" r="492"/>
                    <a:stretch>
                      <a:fillRect/>
                    </a:stretch>
                  </pic:blipFill>
                  <pic:spPr>
                    <a:xfrm>
                      <a:off x="0" y="0"/>
                      <a:ext cx="9026525" cy="4004310"/>
                    </a:xfrm>
                    <a:prstGeom prst="rect">
                      <a:avLst/>
                    </a:prstGeom>
                  </pic:spPr>
                </pic:pic>
              </a:graphicData>
            </a:graphic>
          </wp:inline>
        </w:drawing>
      </w:r>
    </w:p>
    <w:p>
      <w:pPr>
        <w:bidi w:val="0"/>
        <w:rPr>
          <w:rFonts w:hint="default"/>
        </w:rPr>
        <w:sectPr>
          <w:pgSz w:w="16838" w:h="11906" w:orient="landscape"/>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sz w:val="21"/>
        </w:rPr>
        <mc:AlternateContent>
          <mc:Choice Requires="wps">
            <w:drawing>
              <wp:anchor distT="0" distB="0" distL="114300" distR="114300" simplePos="0" relativeHeight="251661312" behindDoc="0" locked="0" layoutInCell="1" allowOverlap="1">
                <wp:simplePos x="0" y="0"/>
                <wp:positionH relativeFrom="column">
                  <wp:posOffset>3428365</wp:posOffset>
                </wp:positionH>
                <wp:positionV relativeFrom="paragraph">
                  <wp:posOffset>46355</wp:posOffset>
                </wp:positionV>
                <wp:extent cx="2395855" cy="301625"/>
                <wp:effectExtent l="0" t="0" r="4445" b="3175"/>
                <wp:wrapNone/>
                <wp:docPr id="3" name="文本框 3"/>
                <wp:cNvGraphicFramePr/>
                <a:graphic xmlns:a="http://schemas.openxmlformats.org/drawingml/2006/main">
                  <a:graphicData uri="http://schemas.microsoft.com/office/word/2010/wordprocessingShape">
                    <wps:wsp>
                      <wps:cNvSpPr txBox="1"/>
                      <wps:spPr>
                        <a:xfrm>
                          <a:off x="4913630" y="6525895"/>
                          <a:ext cx="2395855" cy="3016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21"/>
                                <w:szCs w:val="21"/>
                              </w:rPr>
                            </w:pPr>
                            <w:r>
                              <w:rPr>
                                <w:rFonts w:hint="eastAsia" w:ascii="Times New Roman" w:hAnsi="Times New Roman" w:eastAsia="宋体" w:cs="Times New Roman"/>
                                <w:b/>
                                <w:bCs/>
                                <w:color w:val="000000"/>
                                <w:kern w:val="2"/>
                                <w:sz w:val="21"/>
                                <w:szCs w:val="21"/>
                                <w:lang w:val="en-US" w:eastAsia="zh-CN" w:bidi="ar-SA"/>
                              </w:rPr>
                              <w:t xml:space="preserve">图6-2 </w:t>
                            </w:r>
                            <w:r>
                              <w:rPr>
                                <w:rFonts w:hint="default"/>
                                <w:b/>
                                <w:bCs/>
                                <w:sz w:val="21"/>
                                <w:szCs w:val="21"/>
                                <w:lang w:val="en-US" w:eastAsia="zh-CN"/>
                              </w:rPr>
                              <w:t>厂区监测点位</w:t>
                            </w:r>
                            <w:r>
                              <w:rPr>
                                <w:rFonts w:hint="eastAsia"/>
                                <w:b/>
                                <w:bCs/>
                                <w:sz w:val="21"/>
                                <w:szCs w:val="21"/>
                                <w:lang w:val="en-US"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95pt;margin-top:3.65pt;height:23.75pt;width:188.65pt;z-index:251661312;mso-width-relative:page;mso-height-relative:page;" fillcolor="#FFFFFF [3201]" filled="t" stroked="f" coordsize="21600,21600" o:gfxdata="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fW0a+&#10;1AAAAAgBAAAPAAAAAAAAAAEAIAAAACIAAABkcnMvZG93bnJldi54bWxQSwECFAAUAAAACACHTuJA&#10;bAluOV4CAACbBAAADgAAAAAAAAABACAAAAAjAQAAZHJzL2Uyb0RvYy54bWxQSwUGAAAAAAYABgBZ&#10;AQAA8wUAAAAA&#10;">
                <v:fill on="t" focussize="0,0"/>
                <v:stroke on="f" weight="0.5pt"/>
                <v:imagedata o:title=""/>
                <o:lock v:ext="edit" aspectratio="f"/>
                <v:textbox>
                  <w:txbxContent>
                    <w:p>
                      <w:pPr>
                        <w:rPr>
                          <w:sz w:val="21"/>
                          <w:szCs w:val="21"/>
                        </w:rPr>
                      </w:pPr>
                      <w:r>
                        <w:rPr>
                          <w:rFonts w:hint="eastAsia" w:ascii="Times New Roman" w:hAnsi="Times New Roman" w:eastAsia="宋体" w:cs="Times New Roman"/>
                          <w:b/>
                          <w:bCs/>
                          <w:color w:val="000000"/>
                          <w:kern w:val="2"/>
                          <w:sz w:val="21"/>
                          <w:szCs w:val="21"/>
                          <w:lang w:val="en-US" w:eastAsia="zh-CN" w:bidi="ar-SA"/>
                        </w:rPr>
                        <w:t xml:space="preserve">图6-2 </w:t>
                      </w:r>
                      <w:r>
                        <w:rPr>
                          <w:rFonts w:hint="default"/>
                          <w:b/>
                          <w:bCs/>
                          <w:sz w:val="21"/>
                          <w:szCs w:val="21"/>
                          <w:lang w:val="en-US" w:eastAsia="zh-CN"/>
                        </w:rPr>
                        <w:t>厂区监测点位</w:t>
                      </w:r>
                      <w:r>
                        <w:rPr>
                          <w:rFonts w:hint="eastAsia"/>
                          <w:b/>
                          <w:bCs/>
                          <w:sz w:val="21"/>
                          <w:szCs w:val="21"/>
                          <w:lang w:val="en-US" w:eastAsia="zh-CN"/>
                        </w:rPr>
                        <w:t>图</w:t>
                      </w:r>
                    </w:p>
                  </w:txbxContent>
                </v:textbox>
              </v:shape>
            </w:pict>
          </mc:Fallback>
        </mc:AlternateContent>
      </w:r>
      <w:r>
        <w:rPr>
          <w:rFonts w:hint="eastAsia" w:cs="Times New Roman"/>
          <w:kern w:val="2"/>
          <w:sz w:val="21"/>
          <w:szCs w:val="24"/>
          <w:lang w:val="en-US" w:eastAsia="zh-CN" w:bidi="ar-SA"/>
        </w:rPr>
        <w:t xml:space="preserve">                                </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0"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七、建设项目环境影响报告表主要结论及审批部门审批决定：</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1、环评报告表主要结论</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auto"/>
                <w:sz w:val="24"/>
                <w:szCs w:val="24"/>
                <w:lang w:eastAsia="zh-CN"/>
              </w:rPr>
              <w:t>安徽爵乐士新型建材有限公司“磷石膏综合利用项目（一期）”项目建设符合相关产业政策的要求，选址符合相关规划要求，选址合理，采取的各项污染防治措施可行，能够实现达标排放和总量控制要求，对环境影响较小。只要认真落实报告表提出的各项污染防治措施，从环境保护角度来看，该项目建设是可行的</w:t>
            </w:r>
            <w:r>
              <w:rPr>
                <w:rFonts w:hint="default" w:ascii="Times New Roman" w:hAnsi="Times New Roman" w:eastAsia="宋体" w:cs="Times New Roman"/>
                <w:color w:val="000000"/>
                <w:sz w:val="24"/>
                <w:szCs w:val="24"/>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2、审批意见</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一、</w:t>
            </w:r>
            <w:r>
              <w:rPr>
                <w:rFonts w:hint="default" w:ascii="Times New Roman" w:hAnsi="Times New Roman" w:eastAsia="宋体" w:cs="Times New Roman"/>
                <w:color w:val="auto"/>
                <w:sz w:val="24"/>
                <w:szCs w:val="24"/>
                <w:lang w:eastAsia="zh-CN"/>
              </w:rPr>
              <w:t>安徽爵乐士新型建材有限公司磷石膏综合利用项目(一期)位于宁国经济技术开发区汪溪园区汪河路北侧 (司尔特化工产业园)。一期项目建成后，可实现年产50 万吨石膏产品的产能。项目建设过程中发生重大变动因此重新报批本次环评，原环评批复宁环审批 [2022]4 号文件废止项目经宁国经济开发区管理委员会备案，项目代码:2107-341862-04-01-421758。经我局研究，原则同意该项目建设。</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二、项目废水排放执行《污水综合排放标准》(GB8978-1996)中的三级标准及宁国经济技术开发区污水处理厂接管标准</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宁国经济技术开发区污水处理厂执行《城镇污水处理厂污染物排放标准》 (GB18918-2002)一级A标准</w:t>
            </w:r>
            <w:r>
              <w:rPr>
                <w:rFonts w:hint="eastAsia" w:ascii="Times New Roman" w:hAnsi="Times New Roman" w:eastAsia="宋体" w:cs="Times New Roman"/>
                <w:color w:val="auto"/>
                <w:sz w:val="24"/>
                <w:szCs w:val="24"/>
                <w:lang w:eastAsia="zh-CN"/>
              </w:rPr>
              <w:t>。</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三、项目生物质燃烧废气排放执行《工业炉窑大气污染综合治理方案》(环大气[2019]56号)标准要求，氨排放执行《恶臭污染物排放标准》 (GB14554-93)中标准，颗粒物排放执行《大气污染物综合排放标准》(GB16297 -1996)二级标准限值及无组织排放浓度限值。</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四、项目运营期噪声执行《工业企业厂界环境噪声排放标准》(GB12348-2008)中3类标准。</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五、项目一般固体废物执行《一般工业固体废物贮存处置场污染控制标准》(GB18599-2001)及其 2013 年修改单规定</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危险废物执行《危险废物贮存污染控制标准》(GB18597-2001)及其2013 年修改单规定。</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六、总量控制指标调整为</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SO</w:t>
            </w:r>
            <w:r>
              <w:rPr>
                <w:rFonts w:hint="eastAsia"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eastAsia="zh-CN"/>
              </w:rPr>
              <w:t>为7.586t/a、NO</w:t>
            </w:r>
            <w:r>
              <w:rPr>
                <w:rFonts w:hint="eastAsia" w:ascii="Times New Roman" w:hAnsi="Times New Roman" w:eastAsia="宋体" w:cs="Times New Roman"/>
                <w:color w:val="auto"/>
                <w:sz w:val="24"/>
                <w:szCs w:val="24"/>
                <w:vertAlign w:val="subscript"/>
                <w:lang w:val="en-US" w:eastAsia="zh-CN"/>
              </w:rPr>
              <w:t>x</w:t>
            </w:r>
            <w:r>
              <w:rPr>
                <w:rFonts w:hint="default" w:ascii="Times New Roman" w:hAnsi="Times New Roman" w:eastAsia="宋体" w:cs="Times New Roman"/>
                <w:color w:val="auto"/>
                <w:sz w:val="24"/>
                <w:szCs w:val="24"/>
                <w:lang w:eastAsia="zh-CN"/>
              </w:rPr>
              <w:t>为17.07t/a、烟粉尘为7.526t/a。</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七、严格执行排污许可制度。建设项目发生实际排污行为之前应申领排污许可证，建设项目无证排污或不按证排污的，根据环境保护设施验收条件有关规定，你单位不得出具环境保护设施验收合格意见。</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八、项目建设应产格执行环境保护设施与主体工程同时设计、同时施工、同时投入使用的环境保护“三同时”制度并按照有关规定自主组织竣工环保验收，验收报告公示期满后 5个工作日内，应当登录全国建设项目竣工环境保护验收信息平台，填报建设项目基本信息、环境保护设施验收情况等相关信息。</w:t>
            </w:r>
          </w:p>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cs="Times New Roman"/>
                <w:lang w:val="en-US" w:eastAsia="zh-CN"/>
              </w:rPr>
            </w:pPr>
            <w:r>
              <w:rPr>
                <w:rFonts w:hint="default" w:ascii="Times New Roman" w:hAnsi="Times New Roman" w:eastAsia="宋体" w:cs="Times New Roman"/>
                <w:b/>
                <w:bCs/>
                <w:color w:val="000000"/>
                <w:sz w:val="24"/>
                <w:szCs w:val="24"/>
                <w:lang w:val="en-US" w:eastAsia="zh-CN"/>
              </w:rPr>
              <w:t>八、环评批复落实情况</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2" w:firstLineChars="200"/>
              <w:jc w:val="center"/>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表8-1 环评批复要求与落实情况对照表</w:t>
            </w:r>
          </w:p>
          <w:tbl>
            <w:tblPr>
              <w:tblStyle w:val="1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95"/>
              <w:gridCol w:w="46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top w:val="single" w:color="auto" w:sz="4" w:space="0"/>
                    <w:left w:val="single" w:color="auto" w:sz="0" w:space="0"/>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环评批复</w:t>
                  </w:r>
                  <w:r>
                    <w:rPr>
                      <w:rFonts w:hint="default" w:ascii="Times New Roman" w:hAnsi="Times New Roman" w:cs="Times New Roman" w:eastAsiaTheme="minorEastAsia"/>
                      <w:sz w:val="21"/>
                      <w:szCs w:val="21"/>
                    </w:rPr>
                    <w:t>及环评报告</w:t>
                  </w:r>
                </w:p>
              </w:tc>
              <w:tc>
                <w:tcPr>
                  <w:tcW w:w="2654" w:type="pct"/>
                  <w:tcBorders>
                    <w:top w:val="single" w:color="auto" w:sz="4" w:space="0"/>
                    <w:righ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实际落实情况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color w:val="auto"/>
                      <w:sz w:val="21"/>
                      <w:szCs w:val="21"/>
                      <w:highlight w:val="none"/>
                      <w:lang w:eastAsia="zh-CN"/>
                    </w:rPr>
                    <w:t>安徽爵乐士新型建材有限公司磷石膏综合利用项目(一期)位于宁国经济技术开发区汪溪园区汪河路北侧 (司尔特化工产业园)。一期项目建成后，可实现年产 50 万吨石膏产品的产能。项目建设过程中发生重大变动因此重新报批本次环评，原环评批复宁环审批 [2022]4 号文件废止项目经宁国经济开发区管理委员会备案，项目代码:2107-341862-04-01-421758。经我局研究，原则同意该项目建设。</w:t>
                  </w:r>
                </w:p>
              </w:tc>
              <w:tc>
                <w:tcPr>
                  <w:tcW w:w="2654" w:type="pct"/>
                  <w:tcBorders>
                    <w:righ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落实</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color w:val="000000"/>
                      <w:sz w:val="21"/>
                      <w:szCs w:val="21"/>
                      <w:lang w:val="en-US" w:eastAsia="zh-CN" w:bidi="ar-SA"/>
                    </w:rPr>
                    <w:t>建</w:t>
                  </w:r>
                  <w:r>
                    <w:rPr>
                      <w:rFonts w:hint="default" w:ascii="Times New Roman" w:hAnsi="Times New Roman" w:eastAsia="宋体" w:cs="Times New Roman"/>
                      <w:sz w:val="21"/>
                      <w:szCs w:val="21"/>
                      <w:lang w:val="en-US" w:eastAsia="zh-CN"/>
                    </w:rPr>
                    <w:t>设项目</w:t>
                  </w:r>
                  <w:r>
                    <w:rPr>
                      <w:rFonts w:hint="default" w:ascii="Times New Roman" w:hAnsi="Times New Roman" w:eastAsia="宋体" w:cs="Times New Roman"/>
                      <w:sz w:val="21"/>
                      <w:szCs w:val="21"/>
                    </w:rPr>
                    <w:t>位于宁国经济技术开发区汪溪园区汪河路北侧 (司尔特化工产业园)</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建设位置未发生变化</w:t>
                  </w:r>
                  <w:r>
                    <w:rPr>
                      <w:rFonts w:hint="default" w:ascii="Times New Roman" w:hAnsi="Times New Roman" w:eastAsia="宋体"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sz w:val="21"/>
                      <w:szCs w:val="21"/>
                      <w:lang w:val="en-US" w:eastAsia="zh-CN" w:bidi="ar-SA"/>
                    </w:rPr>
                    <w:t>项目废水排放执行《污水综合排放标准》(GB8978-1996)中的三级标准及宁国经济技术开发区污水处理厂接管标准；宁国经济技术开发区污水处理厂执行《城镇污水处理厂污染物排放标准》 (GB18918-2002)一级A标准</w:t>
                  </w:r>
                  <w:r>
                    <w:rPr>
                      <w:rFonts w:hint="eastAsia" w:ascii="Times New Roman" w:hAnsi="Times New Roman" w:cs="Times New Roman"/>
                      <w:sz w:val="21"/>
                      <w:szCs w:val="21"/>
                      <w:lang w:val="en-US" w:eastAsia="zh-CN" w:bidi="ar-SA"/>
                    </w:rPr>
                    <w:t>。</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生活污水经化粪池预处理后排入市政污水管网，进入宁国经济技术开发区污水处理厂。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4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sz w:val="21"/>
                      <w:szCs w:val="21"/>
                      <w:lang w:eastAsia="zh-CN"/>
                    </w:rPr>
                    <w:t>项目生物质燃烧废气排放执行《工业炉窑大气污染综合治理方案》(环大气[2019]56号)标准要求，氨排放执行《恶臭污染物排放标准》 (GB14554-93)中标准，颗粒物排放执行《大气污染物综合排放标准》(GB16297 -1996)二级标准限值及无组织排放浓度限值</w:t>
                  </w:r>
                  <w:r>
                    <w:rPr>
                      <w:rFonts w:hint="eastAsia" w:ascii="Times New Roman" w:hAnsi="Times New Roman" w:eastAsia="宋体" w:cs="Times New Roman"/>
                      <w:sz w:val="21"/>
                      <w:szCs w:val="21"/>
                      <w:lang w:eastAsia="zh-CN"/>
                    </w:rPr>
                    <w:t>。</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cs="Times New Roman"/>
                      <w:color w:val="000000"/>
                      <w:sz w:val="21"/>
                      <w:szCs w:val="21"/>
                      <w:lang w:val="en-US" w:eastAsia="zh-CN" w:bidi="ar-SA"/>
                    </w:rPr>
                  </w:pPr>
                  <w:r>
                    <w:rPr>
                      <w:rFonts w:hint="eastAsia" w:ascii="Times New Roman" w:hAnsi="Times New Roman" w:cs="Times New Roman"/>
                      <w:color w:val="000000"/>
                      <w:sz w:val="21"/>
                      <w:szCs w:val="21"/>
                      <w:lang w:val="en-US" w:eastAsia="zh-CN" w:bidi="ar-SA"/>
                    </w:rPr>
                    <w:t>本项目1#线磷石膏投料及2#线磷石膏投料粉尘经布袋除尘器+15m高排气筒（DA001）排放；</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cs="Times New Roman"/>
                      <w:color w:val="000000"/>
                      <w:sz w:val="21"/>
                      <w:szCs w:val="21"/>
                      <w:lang w:val="en-US" w:eastAsia="zh-CN" w:bidi="ar-SA"/>
                    </w:rPr>
                  </w:pPr>
                  <w:r>
                    <w:rPr>
                      <w:rFonts w:hint="eastAsia" w:ascii="Times New Roman" w:hAnsi="Times New Roman" w:cs="Times New Roman"/>
                      <w:color w:val="000000"/>
                      <w:sz w:val="21"/>
                      <w:szCs w:val="21"/>
                      <w:lang w:val="en-US" w:eastAsia="zh-CN" w:bidi="ar-SA"/>
                    </w:rPr>
                    <w:t>1#线石膏烘干粉尘经布袋除尘器+15m高排气筒（DA002）排放；</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cs="Times New Roman"/>
                      <w:color w:val="000000"/>
                      <w:sz w:val="21"/>
                      <w:szCs w:val="21"/>
                      <w:lang w:val="en-US" w:eastAsia="zh-CN" w:bidi="ar-SA"/>
                    </w:rPr>
                  </w:pPr>
                  <w:r>
                    <w:rPr>
                      <w:rFonts w:hint="eastAsia" w:ascii="Times New Roman" w:hAnsi="Times New Roman" w:cs="Times New Roman"/>
                      <w:color w:val="000000"/>
                      <w:sz w:val="21"/>
                      <w:szCs w:val="21"/>
                      <w:lang w:val="en-US" w:eastAsia="zh-CN" w:bidi="ar-SA"/>
                    </w:rPr>
                    <w:t>1#线沸腾炉燃烧废气经SNCR脱硝+布袋除尘器+铵肥-硫酸铵法脱硫+15m高排气筒（DA003）排放；</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cs="Times New Roman"/>
                      <w:color w:val="000000"/>
                      <w:sz w:val="21"/>
                      <w:szCs w:val="21"/>
                      <w:lang w:val="en-US" w:eastAsia="zh-CN" w:bidi="ar-SA"/>
                    </w:rPr>
                  </w:pPr>
                  <w:r>
                    <w:rPr>
                      <w:rFonts w:hint="eastAsia" w:ascii="Times New Roman" w:hAnsi="Times New Roman" w:cs="Times New Roman"/>
                      <w:color w:val="000000"/>
                      <w:sz w:val="21"/>
                      <w:szCs w:val="21"/>
                      <w:lang w:val="en-US" w:eastAsia="zh-CN" w:bidi="ar-SA"/>
                    </w:rPr>
                    <w:t>1#线筛分粉尘经布袋除尘器+15m高排气筒（DA004）排放；</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cs="Times New Roman"/>
                      <w:color w:val="000000"/>
                      <w:sz w:val="21"/>
                      <w:szCs w:val="21"/>
                      <w:lang w:val="en-US" w:eastAsia="zh-CN" w:bidi="ar-SA"/>
                    </w:rPr>
                  </w:pPr>
                  <w:r>
                    <w:rPr>
                      <w:rFonts w:hint="eastAsia" w:ascii="Times New Roman" w:hAnsi="Times New Roman" w:cs="Times New Roman"/>
                      <w:color w:val="000000"/>
                      <w:sz w:val="21"/>
                      <w:szCs w:val="21"/>
                      <w:lang w:val="en-US" w:eastAsia="zh-CN" w:bidi="ar-SA"/>
                    </w:rPr>
                    <w:t>1#线粉磨、袋装包装卸料粉尘经布袋除尘器+15m高废气排气筒（DA005）排放；</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cs="Times New Roman"/>
                      <w:color w:val="000000"/>
                      <w:sz w:val="21"/>
                      <w:szCs w:val="21"/>
                      <w:lang w:val="en-US" w:eastAsia="zh-CN" w:bidi="ar-SA"/>
                    </w:rPr>
                  </w:pPr>
                  <w:r>
                    <w:rPr>
                      <w:rFonts w:hint="eastAsia" w:ascii="Times New Roman" w:hAnsi="Times New Roman" w:cs="Times New Roman"/>
                      <w:color w:val="000000"/>
                      <w:sz w:val="21"/>
                      <w:szCs w:val="21"/>
                      <w:lang w:val="en-US" w:eastAsia="zh-CN" w:bidi="ar-SA"/>
                    </w:rPr>
                    <w:t>1#线1#熟料仓粉尘经仓顶除尘器+仓顶呼吸口排放；</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cs="Times New Roman"/>
                      <w:color w:val="000000"/>
                      <w:sz w:val="21"/>
                      <w:szCs w:val="21"/>
                      <w:lang w:val="en-US" w:eastAsia="zh-CN" w:bidi="ar-SA"/>
                    </w:rPr>
                  </w:pPr>
                  <w:r>
                    <w:rPr>
                      <w:rFonts w:hint="eastAsia" w:ascii="Times New Roman" w:hAnsi="Times New Roman" w:cs="Times New Roman"/>
                      <w:color w:val="000000"/>
                      <w:sz w:val="21"/>
                      <w:szCs w:val="21"/>
                      <w:lang w:val="en-US" w:eastAsia="zh-CN" w:bidi="ar-SA"/>
                    </w:rPr>
                    <w:t>1#线2#熟料仓粉尘经仓顶除尘器+仓顶呼吸口排放；</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cs="Times New Roman"/>
                      <w:color w:val="000000"/>
                      <w:sz w:val="21"/>
                      <w:szCs w:val="21"/>
                      <w:lang w:val="en-US" w:eastAsia="zh-CN" w:bidi="ar-SA"/>
                    </w:rPr>
                  </w:pPr>
                  <w:r>
                    <w:rPr>
                      <w:rFonts w:hint="eastAsia" w:ascii="Times New Roman" w:hAnsi="Times New Roman" w:cs="Times New Roman"/>
                      <w:color w:val="000000"/>
                      <w:sz w:val="21"/>
                      <w:szCs w:val="21"/>
                      <w:lang w:val="en-US" w:eastAsia="zh-CN" w:bidi="ar-SA"/>
                    </w:rPr>
                    <w:t>1#线1#成品仓粉尘经仓顶除尘器+仓顶呼吸口排放；</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cs="Times New Roman"/>
                      <w:color w:val="000000"/>
                      <w:sz w:val="21"/>
                      <w:szCs w:val="21"/>
                      <w:lang w:val="en-US" w:eastAsia="zh-CN" w:bidi="ar-SA"/>
                    </w:rPr>
                  </w:pPr>
                  <w:r>
                    <w:rPr>
                      <w:rFonts w:hint="eastAsia" w:ascii="Times New Roman" w:hAnsi="Times New Roman" w:cs="Times New Roman"/>
                      <w:color w:val="000000"/>
                      <w:sz w:val="21"/>
                      <w:szCs w:val="21"/>
                      <w:lang w:val="en-US" w:eastAsia="zh-CN" w:bidi="ar-SA"/>
                    </w:rPr>
                    <w:t>1#线2#成品仓粉尘经仓顶除尘器+仓顶呼吸口排放；</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cs="Times New Roman"/>
                      <w:color w:val="000000"/>
                      <w:sz w:val="21"/>
                      <w:szCs w:val="21"/>
                      <w:lang w:val="en-US" w:eastAsia="zh-CN" w:bidi="ar-SA"/>
                    </w:rPr>
                  </w:pPr>
                  <w:r>
                    <w:rPr>
                      <w:rFonts w:hint="eastAsia" w:ascii="Times New Roman" w:hAnsi="Times New Roman" w:cs="Times New Roman"/>
                      <w:color w:val="000000"/>
                      <w:sz w:val="21"/>
                      <w:szCs w:val="21"/>
                      <w:lang w:val="en-US" w:eastAsia="zh-CN" w:bidi="ar-SA"/>
                    </w:rPr>
                    <w:t>1#线1#散装仓粉尘经仓顶除尘器+仓顶呼吸口排放；</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cs="Times New Roman"/>
                      <w:color w:val="000000"/>
                      <w:sz w:val="21"/>
                      <w:szCs w:val="21"/>
                      <w:lang w:val="en-US" w:eastAsia="zh-CN" w:bidi="ar-SA"/>
                    </w:rPr>
                  </w:pPr>
                  <w:r>
                    <w:rPr>
                      <w:rFonts w:hint="eastAsia" w:ascii="Times New Roman" w:hAnsi="Times New Roman" w:cs="Times New Roman"/>
                      <w:color w:val="000000"/>
                      <w:sz w:val="21"/>
                      <w:szCs w:val="21"/>
                      <w:lang w:val="en-US" w:eastAsia="zh-CN" w:bidi="ar-SA"/>
                    </w:rPr>
                    <w:t>1#线2#散装仓粉尘经仓顶除尘器+仓顶呼吸口排放；</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cs="Times New Roman"/>
                      <w:color w:val="000000"/>
                      <w:sz w:val="21"/>
                      <w:szCs w:val="21"/>
                      <w:lang w:val="en-US" w:eastAsia="zh-CN" w:bidi="ar-SA"/>
                    </w:rPr>
                  </w:pPr>
                  <w:r>
                    <w:rPr>
                      <w:rFonts w:hint="eastAsia" w:ascii="Times New Roman" w:hAnsi="Times New Roman" w:cs="Times New Roman"/>
                      <w:color w:val="000000"/>
                      <w:sz w:val="21"/>
                      <w:szCs w:val="21"/>
                      <w:lang w:val="en-US" w:eastAsia="zh-CN" w:bidi="ar-SA"/>
                    </w:rPr>
                    <w:t>1#线3#散装仓粉尘经仓顶除尘器+仓顶呼吸口排放；</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cs="Times New Roman"/>
                      <w:color w:val="000000"/>
                      <w:sz w:val="21"/>
                      <w:szCs w:val="21"/>
                      <w:lang w:val="en-US" w:eastAsia="zh-CN" w:bidi="ar-SA"/>
                    </w:rPr>
                  </w:pPr>
                  <w:r>
                    <w:rPr>
                      <w:rFonts w:hint="eastAsia" w:ascii="Times New Roman" w:hAnsi="Times New Roman" w:cs="Times New Roman"/>
                      <w:color w:val="000000"/>
                      <w:sz w:val="21"/>
                      <w:szCs w:val="21"/>
                      <w:lang w:val="en-US" w:eastAsia="zh-CN" w:bidi="ar-SA"/>
                    </w:rPr>
                    <w:t>2#线石膏烘干粉尘经布袋除尘器+15m高排气筒（DA014）排放；</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cs="Times New Roman"/>
                      <w:color w:val="000000"/>
                      <w:sz w:val="21"/>
                      <w:szCs w:val="21"/>
                      <w:lang w:val="en-US" w:eastAsia="zh-CN" w:bidi="ar-SA"/>
                    </w:rPr>
                  </w:pPr>
                  <w:r>
                    <w:rPr>
                      <w:rFonts w:hint="eastAsia" w:ascii="Times New Roman" w:hAnsi="Times New Roman" w:cs="Times New Roman"/>
                      <w:color w:val="000000"/>
                      <w:sz w:val="21"/>
                      <w:szCs w:val="21"/>
                      <w:lang w:val="en-US" w:eastAsia="zh-CN" w:bidi="ar-SA"/>
                    </w:rPr>
                    <w:t>2#线沸腾炉燃烧废气经SNCR脱硝+布袋除尘器+铵肥-硫酸铵法脱硫+15m高排气筒（DA015）排放；</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cs="Times New Roman"/>
                      <w:color w:val="000000"/>
                      <w:sz w:val="21"/>
                      <w:szCs w:val="21"/>
                      <w:lang w:val="en-US" w:eastAsia="zh-CN" w:bidi="ar-SA"/>
                    </w:rPr>
                  </w:pPr>
                  <w:r>
                    <w:rPr>
                      <w:rFonts w:hint="eastAsia" w:ascii="Times New Roman" w:hAnsi="Times New Roman" w:cs="Times New Roman"/>
                      <w:color w:val="000000"/>
                      <w:sz w:val="21"/>
                      <w:szCs w:val="21"/>
                      <w:lang w:val="en-US" w:eastAsia="zh-CN" w:bidi="ar-SA"/>
                    </w:rPr>
                    <w:t>2#线筛分粉尘经布袋除尘器+15m高排气筒（DA016）排放；</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cs="Times New Roman"/>
                      <w:color w:val="000000"/>
                      <w:sz w:val="21"/>
                      <w:szCs w:val="21"/>
                      <w:lang w:val="en-US" w:eastAsia="zh-CN" w:bidi="ar-SA"/>
                    </w:rPr>
                  </w:pPr>
                  <w:r>
                    <w:rPr>
                      <w:rFonts w:hint="eastAsia" w:ascii="Times New Roman" w:hAnsi="Times New Roman" w:cs="Times New Roman"/>
                      <w:color w:val="000000"/>
                      <w:sz w:val="21"/>
                      <w:szCs w:val="21"/>
                      <w:lang w:val="en-US" w:eastAsia="zh-CN" w:bidi="ar-SA"/>
                    </w:rPr>
                    <w:t>2#线粉磨粉尘经布袋除尘器+15m高废气排气筒（DA017）排放；</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cs="Times New Roman"/>
                      <w:color w:val="000000"/>
                      <w:sz w:val="21"/>
                      <w:szCs w:val="21"/>
                      <w:lang w:val="en-US" w:eastAsia="zh-CN" w:bidi="ar-SA"/>
                    </w:rPr>
                  </w:pPr>
                  <w:r>
                    <w:rPr>
                      <w:rFonts w:hint="eastAsia" w:ascii="Times New Roman" w:hAnsi="Times New Roman" w:cs="Times New Roman"/>
                      <w:color w:val="000000"/>
                      <w:sz w:val="21"/>
                      <w:szCs w:val="21"/>
                      <w:lang w:val="en-US" w:eastAsia="zh-CN" w:bidi="ar-SA"/>
                    </w:rPr>
                    <w:t>2#线1#成品仓粉尘经布袋除尘器+35m高废气排气筒（DA018）排放；</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cs="Times New Roman"/>
                      <w:color w:val="000000"/>
                      <w:sz w:val="21"/>
                      <w:szCs w:val="21"/>
                      <w:lang w:val="en-US" w:eastAsia="zh-CN" w:bidi="ar-SA"/>
                    </w:rPr>
                  </w:pPr>
                  <w:r>
                    <w:rPr>
                      <w:rFonts w:hint="eastAsia" w:ascii="Times New Roman" w:hAnsi="Times New Roman" w:cs="Times New Roman"/>
                      <w:color w:val="000000"/>
                      <w:sz w:val="21"/>
                      <w:szCs w:val="21"/>
                      <w:lang w:val="en-US" w:eastAsia="zh-CN" w:bidi="ar-SA"/>
                    </w:rPr>
                    <w:t>2#线2#成品仓粉尘经布袋除尘器+35m高废气排气筒（DA019）排放；</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cs="Times New Roman"/>
                      <w:color w:val="000000"/>
                      <w:sz w:val="21"/>
                      <w:szCs w:val="21"/>
                      <w:lang w:val="en-US" w:eastAsia="zh-CN" w:bidi="ar-SA"/>
                    </w:rPr>
                  </w:pPr>
                  <w:r>
                    <w:rPr>
                      <w:rFonts w:hint="eastAsia" w:ascii="Times New Roman" w:hAnsi="Times New Roman" w:cs="Times New Roman"/>
                      <w:color w:val="000000"/>
                      <w:sz w:val="21"/>
                      <w:szCs w:val="21"/>
                      <w:lang w:val="en-US" w:eastAsia="zh-CN" w:bidi="ar-SA"/>
                    </w:rPr>
                    <w:t>2#线袋装包装卸料粉尘经布袋除尘器+15m高废气排气筒（DA020）排放。</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color w:val="000000"/>
                      <w:sz w:val="21"/>
                      <w:szCs w:val="21"/>
                      <w:lang w:val="en-US" w:eastAsia="zh-CN" w:bidi="ar-SA"/>
                    </w:rPr>
                    <w:t>石膏自流平配料、搅拌、包装粉尘经布袋除尘器+15m高废气排气筒（DA021）排放。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sz w:val="21"/>
                      <w:szCs w:val="21"/>
                      <w:lang w:val="en-US" w:eastAsia="zh-CN" w:bidi="ar-SA"/>
                    </w:rPr>
                    <w:t>项目运营期噪声执行《工业企业厂界环境噪声排放标准》(GB12348-2008)中3类标准。</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采取减震、隔声措施，并合理布置生产车间内的设备降低噪声对环境的影响。厂界噪声满足《工业企业厂界环境噪声排放标准》（GB 12348-2008）</w:t>
                  </w:r>
                  <w:r>
                    <w:rPr>
                      <w:rFonts w:hint="default" w:ascii="Times New Roman" w:hAnsi="Times New Roman" w:cs="Times New Roman"/>
                      <w:color w:val="000000"/>
                      <w:sz w:val="21"/>
                      <w:szCs w:val="21"/>
                      <w:lang w:val="en-US" w:eastAsia="zh-CN" w:bidi="ar-SA"/>
                    </w:rPr>
                    <w:t>3</w:t>
                  </w:r>
                  <w:r>
                    <w:rPr>
                      <w:rFonts w:hint="default" w:ascii="Times New Roman" w:hAnsi="Times New Roman" w:cs="Times New Roman" w:eastAsiaTheme="minorEastAsia"/>
                      <w:color w:val="000000"/>
                      <w:sz w:val="21"/>
                      <w:szCs w:val="21"/>
                      <w:lang w:val="en-US" w:eastAsia="zh-CN" w:bidi="ar-SA"/>
                    </w:rPr>
                    <w:t>类标准</w:t>
                  </w:r>
                  <w:r>
                    <w:rPr>
                      <w:rFonts w:hint="default" w:ascii="Times New Roman" w:hAnsi="Times New Roman" w:cs="Times New Roman"/>
                      <w:color w:val="000000"/>
                      <w:sz w:val="21"/>
                      <w:szCs w:val="21"/>
                      <w:lang w:val="en-US" w:eastAsia="zh-CN" w:bidi="ar-SA"/>
                    </w:rPr>
                    <w:t>的</w:t>
                  </w:r>
                  <w:r>
                    <w:rPr>
                      <w:rFonts w:hint="default" w:ascii="Times New Roman" w:hAnsi="Times New Roman" w:cs="Times New Roman" w:eastAsiaTheme="minorEastAsia"/>
                      <w:color w:val="000000"/>
                      <w:sz w:val="21"/>
                      <w:szCs w:val="21"/>
                      <w:lang w:val="en-US" w:eastAsia="zh-CN" w:bidi="ar-SA"/>
                    </w:rPr>
                    <w:t>要求</w:t>
                  </w:r>
                  <w:r>
                    <w:rPr>
                      <w:rFonts w:hint="default" w:ascii="Times New Roman" w:hAnsi="Times New Roman" w:cs="Times New Roman"/>
                      <w:color w:val="000000"/>
                      <w:sz w:val="21"/>
                      <w:szCs w:val="21"/>
                      <w:lang w:val="en-US" w:eastAsia="zh-CN" w:bidi="ar-SA"/>
                    </w:rPr>
                    <w:t>。</w:t>
                  </w:r>
                  <w:r>
                    <w:rPr>
                      <w:rFonts w:hint="default" w:ascii="Times New Roman" w:hAnsi="Times New Roman" w:cs="Times New Roman" w:eastAsiaTheme="minorEastAsia"/>
                      <w:color w:val="000000"/>
                      <w:sz w:val="21"/>
                      <w:szCs w:val="21"/>
                      <w:lang w:val="en-US" w:eastAsia="zh-CN" w:bidi="ar-SA"/>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sz w:val="21"/>
                      <w:szCs w:val="21"/>
                      <w:lang w:val="en-US" w:eastAsia="zh-CN" w:bidi="ar-SA"/>
                    </w:rPr>
                    <w:t>项目一般固体废物执行《一般工业固体废物贮存处置场污染控制标准》(GB18599-2001)及其 2013 年修改单规定；危险废物执行《危险废物贮存污染控制标准》(GB18597-2001)及其2013 年修改单规定</w:t>
                  </w:r>
                  <w:r>
                    <w:rPr>
                      <w:rFonts w:hint="eastAsia" w:ascii="Times New Roman" w:hAnsi="Times New Roman" w:eastAsia="宋体" w:cs="Times New Roman"/>
                      <w:sz w:val="21"/>
                      <w:szCs w:val="21"/>
                      <w:lang w:val="en-US" w:eastAsia="zh-CN" w:bidi="ar-SA"/>
                    </w:rPr>
                    <w:t>。</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b w:val="0"/>
                      <w:bCs w:val="0"/>
                      <w:color w:val="auto"/>
                      <w:sz w:val="21"/>
                      <w:szCs w:val="21"/>
                      <w:lang w:eastAsia="zh-CN"/>
                    </w:rPr>
                    <w:t>项目产生的固废主要包括一般固废、危险废物及生活垃圾。一般固废有布袋收尘、除铁器筛处的铁粉、脱硫废液，危险废物有废润滑油、废润滑油桶。危险废物暂存于危废间，委托宣城宏顺环保科技有限公司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2345"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sz w:val="21"/>
                      <w:szCs w:val="21"/>
                    </w:rPr>
                    <w:t>总量控制指标调整为</w:t>
                  </w:r>
                  <w:r>
                    <w:rPr>
                      <w:rFonts w:hint="eastAsia" w:ascii="Times New Roman" w:hAnsi="Times New Roman" w:cs="Times New Roman"/>
                      <w:sz w:val="21"/>
                      <w:szCs w:val="21"/>
                      <w:lang w:eastAsia="zh-CN"/>
                    </w:rPr>
                    <w:t>：</w:t>
                  </w:r>
                  <w:r>
                    <w:rPr>
                      <w:rFonts w:hint="default" w:ascii="Times New Roman" w:hAnsi="Times New Roman" w:cs="Times New Roman" w:eastAsiaTheme="minorEastAsia"/>
                      <w:sz w:val="21"/>
                      <w:szCs w:val="21"/>
                    </w:rPr>
                    <w:t xml:space="preserve"> SO</w:t>
                  </w:r>
                  <w:r>
                    <w:rPr>
                      <w:rFonts w:hint="default" w:ascii="Times New Roman" w:hAnsi="Times New Roman" w:cs="Times New Roman" w:eastAsiaTheme="minorEastAsia"/>
                      <w:sz w:val="21"/>
                      <w:szCs w:val="21"/>
                      <w:vertAlign w:val="subscript"/>
                    </w:rPr>
                    <w:t>2</w:t>
                  </w:r>
                  <w:r>
                    <w:rPr>
                      <w:rFonts w:hint="default" w:ascii="Times New Roman" w:hAnsi="Times New Roman" w:cs="Times New Roman" w:eastAsiaTheme="minorEastAsia"/>
                      <w:sz w:val="21"/>
                      <w:szCs w:val="21"/>
                    </w:rPr>
                    <w:t>为7.586t/a、NOx为17.07t/a、烟粉尘为7.526t/a。</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sz w:val="21"/>
                      <w:szCs w:val="21"/>
                      <w:lang w:val="en-US" w:eastAsia="zh-CN" w:bidi="ar-SA"/>
                    </w:rPr>
                    <w:t>根据此次验收检测，污染物排放总量满足总量控制指标。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34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严格执行排污许可制度。建设项目发生实际排污行为之前应申领排污许可证，建设项目无证排污或不按证排污的，根据环境保护设施验收条件有关规定，你单位不得出具环境保护设施验收合格意见</w:t>
                  </w:r>
                  <w:r>
                    <w:rPr>
                      <w:rFonts w:hint="eastAsia" w:ascii="Times New Roman" w:hAnsi="Times New Roman" w:eastAsia="宋体" w:cs="Times New Roman"/>
                      <w:color w:val="000000"/>
                      <w:sz w:val="21"/>
                      <w:szCs w:val="21"/>
                      <w:lang w:eastAsia="zh-CN"/>
                    </w:rPr>
                    <w:t>。</w:t>
                  </w:r>
                </w:p>
              </w:tc>
              <w:tc>
                <w:tcPr>
                  <w:tcW w:w="2654" w:type="pct"/>
                  <w:tcBorders>
                    <w:righ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eastAsia" w:ascii="Times New Roman" w:hAnsi="Times New Roman" w:cs="Times New Roman" w:eastAsiaTheme="minorEastAsia"/>
                      <w:color w:val="000000"/>
                      <w:sz w:val="21"/>
                      <w:szCs w:val="21"/>
                      <w:lang w:val="en-US" w:eastAsia="zh-CN" w:bidi="ar-SA"/>
                    </w:rPr>
                  </w:pPr>
                  <w:r>
                    <w:rPr>
                      <w:rFonts w:hint="eastAsia" w:ascii="Times New Roman" w:hAnsi="Times New Roman" w:cs="Times New Roman" w:eastAsiaTheme="minorEastAsia"/>
                      <w:color w:val="000000"/>
                      <w:sz w:val="21"/>
                      <w:szCs w:val="21"/>
                      <w:lang w:val="en-US" w:eastAsia="zh-CN" w:bidi="ar-SA"/>
                    </w:rPr>
                    <w:t>落实</w:t>
                  </w:r>
                </w:p>
                <w:p>
                  <w:pPr>
                    <w:pStyle w:val="24"/>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安徽爵乐士再生资源有限公司于2023年7月26日进行排污许可填报，自2023年07月26日至2028年07月25日止。排污许可证编号：91341881MA8LJ2EU42001P。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34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项目建设应严格执行环境保护设施与主体工程同时设计、同时施工、同时投入使用的环境保护“三同时”制度并按照有关规定自主组织竣工环保验收，验收报告公示期满后5个工作日内，应当登录全国建设项目竣工环境保护验收信息平台，填报建设项目基本信息、环境保护设施验收情况等相关信息。</w:t>
                  </w:r>
                </w:p>
              </w:tc>
              <w:tc>
                <w:tcPr>
                  <w:tcW w:w="2654" w:type="pct"/>
                  <w:tcBorders>
                    <w:righ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本次申请验收。</w:t>
                  </w:r>
                </w:p>
              </w:tc>
            </w:tr>
          </w:tbl>
          <w:p>
            <w:pPr>
              <w:keepNext w:val="0"/>
              <w:keepLines w:val="0"/>
              <w:pageBreakBefore w:val="0"/>
              <w:widowControl w:val="0"/>
              <w:kinsoku/>
              <w:wordWrap/>
              <w:overflowPunct/>
              <w:topLinePunct w:val="0"/>
              <w:autoSpaceDE/>
              <w:autoSpaceDN/>
              <w:bidi w:val="0"/>
              <w:adjustRightInd/>
              <w:snapToGrid/>
              <w:spacing w:before="0" w:after="0" w:line="400" w:lineRule="exact"/>
              <w:jc w:val="both"/>
              <w:textAlignment w:val="auto"/>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2"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九、验收监测质量保证及质量控制：</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本次验收检测采样及样品分析均严格按照《环境监测质量保证管理规定（暂行）》及相关环境监测技术规范的要求进行，实施全程序质量控制。项目检测前，相关部门根据检测方案制定了详细的质量控制计划，并按照计划实施。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具体质控要求如下：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（1）生产处于正常。检测期间生产在额定生产负荷的工况下稳定运行，各污染治理设施运行基本正常。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（2）检测分析方法采用国家有关部门颁布的标准（或推荐）方法。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（3）合理布设检测点位，保证各检测点位布设的科学性和可比性。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（4）检测人员经考核并持有合格证书，所有检测仪器经过计量部门检定并在有效期内。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（5）现场采样、保存及实验分析阶段均采取相关质控措施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①废气检测仪器均符合国家有关标准或技术要求，检测前按检测因子分别用标准气体和流量计对其进行校核（标定），在测试时保证其采样流量的准确 。采样和分析过程严格按照《固定源废气监测技术规范》（HJ/T 397-2007）、《固定污染源质量保证和质量控制技术规范（试行）》（HJ/T373-2007）和《空气和废气监测分析方法》（第四版）进行。采样时企业正常生产且在额定生产负荷的工况下稳定运行，各生产工段和各项环保设施均处于正常运行状态。检测断面处于平直或竖直管段，工艺尾气的采集、保存、运输均严格按照检测技术规范进行，采样仪器及实验室仪器均经计量部门检定合格且在有效期内使用。按照质量控制计划的要求的质控措施做好准确度和精密度控制。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cs="Times New Roman"/>
                <w:lang w:val="en-US" w:eastAsia="zh-CN"/>
              </w:rPr>
            </w:pPr>
            <w:r>
              <w:rPr>
                <w:rFonts w:hint="default" w:ascii="Times New Roman" w:hAnsi="Times New Roman" w:eastAsia="宋体" w:cs="Times New Roman"/>
                <w:color w:val="000000"/>
                <w:sz w:val="24"/>
                <w:szCs w:val="24"/>
                <w:lang w:val="en-US" w:eastAsia="zh-CN"/>
              </w:rPr>
              <w:t>② 噪声检测方法按《工业企业厂界环境噪声排放标准》（GB12348-2008）要求进行，采用等效声级Leq（A）值为进行了评价，各项质控措施和结果满足相关规范的要求。评价量，统计声级 L10 、L50 、L90 作为依据，测量仪器为AWA6228+型精密噪声频谱分析仪，校准仪器为AWA6221A声校准器，测量仪器使用前后均进行校准，前、后校准示值偏差不大于0.5dB（A）检测时气象条件满足检测技术要求，从而确保了检测数据的代表性、可靠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5" w:hRule="atLeast"/>
          <w:jc w:val="center"/>
        </w:trPr>
        <w:tc>
          <w:tcPr>
            <w:tcW w:w="5000"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十、验收监测内容：</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bookmarkStart w:id="2" w:name="_Toc6477"/>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验收监测期间工况</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按照《建设项目竣工环境保护验收技术指南 污染影响类》，该项目竣工验收检测在验收监测应当在确保主体工程工况稳定、环境保护设施运行正常的情况下进行。</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项目竣工验收监测于2023年</w:t>
            </w:r>
            <w:r>
              <w:rPr>
                <w:rFonts w:hint="eastAsia" w:ascii="Times New Roman" w:hAnsi="Times New Roman" w:eastAsia="宋体" w:cs="Times New Roman"/>
                <w:sz w:val="24"/>
                <w:szCs w:val="24"/>
                <w:lang w:val="en-US" w:eastAsia="zh-CN"/>
              </w:rPr>
              <w:t>11</w:t>
            </w:r>
            <w:r>
              <w:rPr>
                <w:rFonts w:hint="default" w:ascii="Times New Roman" w:hAnsi="Times New Roman" w:eastAsia="宋体" w:cs="Times New Roman"/>
                <w:sz w:val="24"/>
                <w:szCs w:val="24"/>
                <w:lang w:val="en-US" w:eastAsia="zh-CN"/>
              </w:rPr>
              <w:t>月</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3、6、9~10、23~24</w:t>
            </w:r>
            <w:r>
              <w:rPr>
                <w:rFonts w:hint="default" w:ascii="Times New Roman" w:hAnsi="Times New Roman" w:eastAsia="宋体" w:cs="Times New Roman"/>
                <w:sz w:val="24"/>
                <w:szCs w:val="24"/>
                <w:lang w:val="en-US" w:eastAsia="zh-CN"/>
              </w:rPr>
              <w:t>日进行，监测期间公司生产正常，生产负荷为</w:t>
            </w:r>
            <w:r>
              <w:rPr>
                <w:rFonts w:hint="eastAsia" w:ascii="Times New Roman" w:hAnsi="Times New Roman" w:eastAsia="宋体" w:cs="Times New Roman"/>
                <w:sz w:val="24"/>
                <w:szCs w:val="24"/>
                <w:lang w:val="en-US" w:eastAsia="zh-CN"/>
              </w:rPr>
              <w:t>88.2</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100</w:t>
            </w:r>
            <w:r>
              <w:rPr>
                <w:rFonts w:hint="default" w:ascii="Times New Roman" w:hAnsi="Times New Roman" w:eastAsia="宋体" w:cs="Times New Roman"/>
                <w:sz w:val="24"/>
                <w:szCs w:val="24"/>
                <w:lang w:val="en-US" w:eastAsia="zh-CN"/>
              </w:rPr>
              <w:t>%，满足建设项目竣工环境保护验收监测对工况应达到正常生产负荷的要求，监测结果具有代表性。</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w:t>
            </w:r>
            <w:r>
              <w:rPr>
                <w:rFonts w:hint="eastAsia" w:ascii="Times New Roman" w:hAnsi="Times New Roman" w:eastAsia="宋体" w:cs="Times New Roman"/>
                <w:b/>
                <w:bCs/>
                <w:sz w:val="24"/>
                <w:szCs w:val="24"/>
                <w:lang w:val="en-US" w:eastAsia="zh-CN"/>
              </w:rPr>
              <w:t>10</w:t>
            </w:r>
            <w:r>
              <w:rPr>
                <w:rFonts w:hint="default" w:ascii="Times New Roman" w:hAnsi="Times New Roman" w:eastAsia="宋体" w:cs="Times New Roman"/>
                <w:b/>
                <w:bCs/>
                <w:sz w:val="24"/>
                <w:szCs w:val="24"/>
                <w:lang w:val="en-US" w:eastAsia="zh-CN"/>
              </w:rPr>
              <w:t>-1</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lang w:val="en-US" w:eastAsia="zh-CN"/>
              </w:rPr>
              <w:t>生产工况统计表</w:t>
            </w:r>
          </w:p>
          <w:tbl>
            <w:tblPr>
              <w:tblStyle w:val="1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78"/>
              <w:gridCol w:w="2489"/>
              <w:gridCol w:w="1610"/>
              <w:gridCol w:w="1610"/>
              <w:gridCol w:w="16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2" w:type="pct"/>
                  <w:tcBorders>
                    <w:tl2br w:val="nil"/>
                    <w:tr2bl w:val="nil"/>
                  </w:tcBorders>
                  <w:noWrap w:val="0"/>
                  <w:vAlign w:val="center"/>
                </w:tcPr>
                <w:p>
                  <w:pPr>
                    <w:pStyle w:val="24"/>
                    <w:spacing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生产日期</w:t>
                  </w:r>
                </w:p>
              </w:tc>
              <w:tc>
                <w:tcPr>
                  <w:tcW w:w="1430" w:type="pct"/>
                  <w:tcBorders>
                    <w:tl2br w:val="nil"/>
                    <w:tr2bl w:val="nil"/>
                  </w:tcBorders>
                  <w:noWrap w:val="0"/>
                  <w:vAlign w:val="center"/>
                </w:tcPr>
                <w:p>
                  <w:pPr>
                    <w:pStyle w:val="24"/>
                    <w:spacing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产品名称</w:t>
                  </w:r>
                </w:p>
              </w:tc>
              <w:tc>
                <w:tcPr>
                  <w:tcW w:w="925" w:type="pct"/>
                  <w:tcBorders>
                    <w:tl2br w:val="nil"/>
                    <w:tr2bl w:val="nil"/>
                  </w:tcBorders>
                  <w:noWrap w:val="0"/>
                  <w:vAlign w:val="center"/>
                </w:tcPr>
                <w:p>
                  <w:pPr>
                    <w:pStyle w:val="24"/>
                    <w:spacing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实际产量</w:t>
                  </w:r>
                </w:p>
                <w:p>
                  <w:pPr>
                    <w:pStyle w:val="24"/>
                    <w:spacing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万吨</w:t>
                  </w:r>
                  <w:r>
                    <w:rPr>
                      <w:rFonts w:hint="default" w:ascii="Times New Roman" w:hAnsi="Times New Roman" w:eastAsia="宋体" w:cs="Times New Roman"/>
                      <w:lang w:val="en-US" w:eastAsia="zh-CN"/>
                    </w:rPr>
                    <w:t>/d）</w:t>
                  </w:r>
                </w:p>
              </w:tc>
              <w:tc>
                <w:tcPr>
                  <w:tcW w:w="925" w:type="pct"/>
                  <w:tcBorders>
                    <w:tl2br w:val="nil"/>
                    <w:tr2bl w:val="nil"/>
                  </w:tcBorders>
                  <w:noWrap w:val="0"/>
                  <w:vAlign w:val="center"/>
                </w:tcPr>
                <w:p>
                  <w:pPr>
                    <w:pStyle w:val="24"/>
                    <w:spacing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设计产量</w:t>
                  </w:r>
                </w:p>
                <w:p>
                  <w:pPr>
                    <w:pStyle w:val="24"/>
                    <w:spacing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万吨</w:t>
                  </w:r>
                  <w:r>
                    <w:rPr>
                      <w:rFonts w:hint="default" w:ascii="Times New Roman" w:hAnsi="Times New Roman" w:eastAsia="宋体" w:cs="Times New Roman"/>
                      <w:lang w:val="en-US" w:eastAsia="zh-CN"/>
                    </w:rPr>
                    <w:t>/d）</w:t>
                  </w:r>
                </w:p>
              </w:tc>
              <w:tc>
                <w:tcPr>
                  <w:tcW w:w="926" w:type="pct"/>
                  <w:tcBorders>
                    <w:tl2br w:val="nil"/>
                    <w:tr2bl w:val="nil"/>
                  </w:tcBorders>
                  <w:noWrap w:val="0"/>
                  <w:vAlign w:val="center"/>
                </w:tcPr>
                <w:p>
                  <w:pPr>
                    <w:pStyle w:val="24"/>
                    <w:spacing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产能比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2" w:type="pct"/>
                  <w:vMerge w:val="restart"/>
                  <w:tcBorders>
                    <w:tl2br w:val="nil"/>
                    <w:tr2bl w:val="nil"/>
                  </w:tcBorders>
                  <w:noWrap w:val="0"/>
                  <w:vAlign w:val="center"/>
                </w:tcPr>
                <w:p>
                  <w:pPr>
                    <w:pStyle w:val="24"/>
                    <w:spacing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w:t>
                  </w:r>
                  <w:r>
                    <w:rPr>
                      <w:rFonts w:hint="eastAsia" w:ascii="Times New Roman" w:hAnsi="Times New Roman" w:eastAsia="宋体" w:cs="Times New Roman"/>
                      <w:lang w:val="en-US" w:eastAsia="zh-CN"/>
                    </w:rPr>
                    <w:t>11</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1</w:t>
                  </w:r>
                </w:p>
              </w:tc>
              <w:tc>
                <w:tcPr>
                  <w:tcW w:w="14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lang w:val="en-US" w:eastAsia="zh-CN"/>
                    </w:rPr>
                  </w:pPr>
                  <w:r>
                    <w:rPr>
                      <w:rFonts w:hint="default" w:ascii="Times New Roman" w:hAnsi="Times New Roman" w:cs="Times New Roman"/>
                      <w:bCs/>
                      <w:color w:val="auto"/>
                      <w:szCs w:val="21"/>
                    </w:rPr>
                    <w:t>石膏</w:t>
                  </w:r>
                </w:p>
              </w:tc>
              <w:tc>
                <w:tcPr>
                  <w:tcW w:w="925" w:type="pct"/>
                  <w:tcBorders>
                    <w:tl2br w:val="nil"/>
                    <w:tr2bl w:val="nil"/>
                  </w:tcBorders>
                  <w:noWrap w:val="0"/>
                  <w:vAlign w:val="center"/>
                </w:tcPr>
                <w:p>
                  <w:pPr>
                    <w:pStyle w:val="24"/>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0.133</w:t>
                  </w:r>
                </w:p>
              </w:tc>
              <w:tc>
                <w:tcPr>
                  <w:tcW w:w="925" w:type="pct"/>
                  <w:tcBorders>
                    <w:tl2br w:val="nil"/>
                    <w:tr2bl w:val="nil"/>
                  </w:tcBorders>
                  <w:noWrap w:val="0"/>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0.13</w:t>
                  </w:r>
                </w:p>
              </w:tc>
              <w:tc>
                <w:tcPr>
                  <w:tcW w:w="926" w:type="pct"/>
                  <w:tcBorders>
                    <w:tl2br w:val="nil"/>
                    <w:tr2bl w:val="nil"/>
                  </w:tcBorders>
                  <w:noWrap w:val="0"/>
                  <w:vAlign w:val="center"/>
                </w:tcPr>
                <w:p>
                  <w:pPr>
                    <w:pStyle w:val="24"/>
                    <w:spacing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w:t>
                  </w:r>
                  <w:r>
                    <w:rPr>
                      <w:rFonts w:hint="eastAsia" w:ascii="Times New Roman" w:hAnsi="Times New Roman" w:cs="Times New Roman"/>
                      <w:lang w:val="en-US" w:eastAsia="zh-CN"/>
                    </w:rPr>
                    <w:t>7.7</w:t>
                  </w:r>
                  <w:r>
                    <w:rPr>
                      <w:rFonts w:hint="default" w:ascii="Times New Roman" w:hAnsi="Times New Roman" w:eastAsia="宋体"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2" w:type="pct"/>
                  <w:vMerge w:val="continue"/>
                  <w:tcBorders>
                    <w:tl2br w:val="nil"/>
                    <w:tr2bl w:val="nil"/>
                  </w:tcBorders>
                  <w:noWrap w:val="0"/>
                  <w:vAlign w:val="center"/>
                </w:tcPr>
                <w:p>
                  <w:pPr>
                    <w:pStyle w:val="24"/>
                    <w:spacing w:line="240" w:lineRule="auto"/>
                    <w:jc w:val="center"/>
                    <w:rPr>
                      <w:rFonts w:hint="default" w:ascii="Times New Roman" w:hAnsi="Times New Roman" w:eastAsia="宋体" w:cs="Times New Roman"/>
                      <w:lang w:val="en-US" w:eastAsia="zh-CN"/>
                    </w:rPr>
                  </w:pPr>
                </w:p>
              </w:tc>
              <w:tc>
                <w:tcPr>
                  <w:tcW w:w="14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lang w:val="en-US" w:eastAsia="zh-CN"/>
                    </w:rPr>
                  </w:pPr>
                  <w:r>
                    <w:rPr>
                      <w:rFonts w:hint="eastAsia" w:ascii="Times New Roman" w:hAnsi="Times New Roman" w:cs="Times New Roman"/>
                      <w:bCs/>
                      <w:color w:val="auto"/>
                      <w:szCs w:val="21"/>
                      <w:lang w:eastAsia="zh-CN"/>
                    </w:rPr>
                    <w:t>石膏自流平</w:t>
                  </w:r>
                </w:p>
              </w:tc>
              <w:tc>
                <w:tcPr>
                  <w:tcW w:w="925" w:type="pct"/>
                  <w:tcBorders>
                    <w:tl2br w:val="nil"/>
                    <w:tr2bl w:val="nil"/>
                  </w:tcBorders>
                  <w:noWrap w:val="0"/>
                  <w:vAlign w:val="center"/>
                </w:tcPr>
                <w:p>
                  <w:pPr>
                    <w:pStyle w:val="24"/>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0.017</w:t>
                  </w:r>
                </w:p>
              </w:tc>
              <w:tc>
                <w:tcPr>
                  <w:tcW w:w="925" w:type="pct"/>
                  <w:tcBorders>
                    <w:tl2br w:val="nil"/>
                    <w:tr2bl w:val="nil"/>
                  </w:tcBorders>
                  <w:noWrap w:val="0"/>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0.016</w:t>
                  </w:r>
                </w:p>
              </w:tc>
              <w:tc>
                <w:tcPr>
                  <w:tcW w:w="926" w:type="pct"/>
                  <w:tcBorders>
                    <w:tl2br w:val="nil"/>
                    <w:tr2bl w:val="nil"/>
                  </w:tcBorders>
                  <w:noWrap w:val="0"/>
                  <w:vAlign w:val="center"/>
                </w:tcPr>
                <w:p>
                  <w:pPr>
                    <w:pStyle w:val="24"/>
                    <w:spacing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w:t>
                  </w:r>
                  <w:r>
                    <w:rPr>
                      <w:rFonts w:hint="eastAsia" w:ascii="Times New Roman" w:hAnsi="Times New Roman" w:cs="Times New Roman"/>
                      <w:lang w:val="en-US" w:eastAsia="zh-CN"/>
                    </w:rPr>
                    <w:t>4.1</w:t>
                  </w:r>
                  <w:r>
                    <w:rPr>
                      <w:rFonts w:hint="default" w:ascii="Times New Roman" w:hAnsi="Times New Roman" w:eastAsia="宋体"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2" w:type="pct"/>
                  <w:vMerge w:val="continue"/>
                  <w:tcBorders>
                    <w:tl2br w:val="nil"/>
                    <w:tr2bl w:val="nil"/>
                  </w:tcBorders>
                  <w:noWrap w:val="0"/>
                  <w:vAlign w:val="center"/>
                </w:tcPr>
                <w:p>
                  <w:pPr>
                    <w:pStyle w:val="24"/>
                    <w:spacing w:line="240" w:lineRule="auto"/>
                    <w:jc w:val="center"/>
                    <w:rPr>
                      <w:rFonts w:hint="default" w:ascii="Times New Roman" w:hAnsi="Times New Roman" w:eastAsia="宋体" w:cs="Times New Roman"/>
                      <w:lang w:val="en-US" w:eastAsia="zh-CN"/>
                    </w:rPr>
                  </w:pPr>
                </w:p>
              </w:tc>
              <w:tc>
                <w:tcPr>
                  <w:tcW w:w="14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eastAsia="宋体" w:cs="Times New Roman"/>
                      <w:lang w:val="en-US" w:eastAsia="zh-CN"/>
                    </w:rPr>
                  </w:pPr>
                  <w:r>
                    <w:rPr>
                      <w:rFonts w:hint="eastAsia" w:ascii="Times New Roman" w:hAnsi="Times New Roman" w:cs="Times New Roman"/>
                      <w:bCs/>
                      <w:color w:val="auto"/>
                      <w:szCs w:val="21"/>
                      <w:lang w:eastAsia="zh-CN"/>
                    </w:rPr>
                    <w:t>石膏条板砖</w:t>
                  </w:r>
                </w:p>
              </w:tc>
              <w:tc>
                <w:tcPr>
                  <w:tcW w:w="925" w:type="pct"/>
                  <w:tcBorders>
                    <w:tl2br w:val="nil"/>
                    <w:tr2bl w:val="nil"/>
                  </w:tcBorders>
                  <w:noWrap w:val="0"/>
                  <w:vAlign w:val="center"/>
                </w:tcPr>
                <w:p>
                  <w:pPr>
                    <w:pStyle w:val="24"/>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0.017</w:t>
                  </w:r>
                </w:p>
              </w:tc>
              <w:tc>
                <w:tcPr>
                  <w:tcW w:w="925" w:type="pct"/>
                  <w:tcBorders>
                    <w:tl2br w:val="nil"/>
                    <w:tr2bl w:val="nil"/>
                  </w:tcBorders>
                  <w:noWrap w:val="0"/>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0.016</w:t>
                  </w:r>
                </w:p>
              </w:tc>
              <w:tc>
                <w:tcPr>
                  <w:tcW w:w="926" w:type="pct"/>
                  <w:tcBorders>
                    <w:tl2br w:val="nil"/>
                    <w:tr2bl w:val="nil"/>
                  </w:tcBorders>
                  <w:noWrap w:val="0"/>
                  <w:vAlign w:val="center"/>
                </w:tcPr>
                <w:p>
                  <w:pPr>
                    <w:pStyle w:val="24"/>
                    <w:spacing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w:t>
                  </w:r>
                  <w:r>
                    <w:rPr>
                      <w:rFonts w:hint="eastAsia" w:ascii="Times New Roman" w:hAnsi="Times New Roman" w:cs="Times New Roman"/>
                      <w:lang w:val="en-US" w:eastAsia="zh-CN"/>
                    </w:rPr>
                    <w:t>4.1</w:t>
                  </w:r>
                  <w:r>
                    <w:rPr>
                      <w:rFonts w:hint="default" w:ascii="Times New Roman" w:hAnsi="Times New Roman" w:eastAsia="宋体"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2" w:type="pct"/>
                  <w:vMerge w:val="restart"/>
                  <w:tcBorders>
                    <w:tl2br w:val="nil"/>
                    <w:tr2bl w:val="nil"/>
                  </w:tcBorders>
                  <w:noWrap w:val="0"/>
                  <w:vAlign w:val="center"/>
                </w:tcPr>
                <w:p>
                  <w:pPr>
                    <w:pStyle w:val="24"/>
                    <w:spacing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w:t>
                  </w:r>
                  <w:r>
                    <w:rPr>
                      <w:rFonts w:hint="eastAsia" w:ascii="Times New Roman" w:hAnsi="Times New Roman" w:eastAsia="宋体" w:cs="Times New Roman"/>
                      <w:lang w:val="en-US" w:eastAsia="zh-CN"/>
                    </w:rPr>
                    <w:t>11</w:t>
                  </w:r>
                  <w:r>
                    <w:rPr>
                      <w:rFonts w:hint="default" w:ascii="Times New Roman" w:hAnsi="Times New Roman" w:eastAsia="宋体" w:cs="Times New Roman"/>
                      <w:lang w:val="en-US" w:eastAsia="zh-CN"/>
                    </w:rPr>
                    <w:t>.</w:t>
                  </w:r>
                  <w:r>
                    <w:rPr>
                      <w:rFonts w:hint="eastAsia" w:ascii="Times New Roman" w:hAnsi="Times New Roman" w:cs="Times New Roman"/>
                      <w:lang w:val="en-US" w:eastAsia="zh-CN"/>
                    </w:rPr>
                    <w:t>2</w:t>
                  </w:r>
                </w:p>
              </w:tc>
              <w:tc>
                <w:tcPr>
                  <w:tcW w:w="14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cs="Times New Roman"/>
                      <w:bCs/>
                      <w:color w:val="auto"/>
                      <w:szCs w:val="21"/>
                      <w:lang w:eastAsia="zh-CN"/>
                    </w:rPr>
                  </w:pPr>
                  <w:r>
                    <w:rPr>
                      <w:rFonts w:hint="default" w:ascii="Times New Roman" w:hAnsi="Times New Roman" w:cs="Times New Roman"/>
                      <w:bCs/>
                      <w:color w:val="auto"/>
                      <w:szCs w:val="21"/>
                    </w:rPr>
                    <w:t>石膏</w:t>
                  </w:r>
                </w:p>
              </w:tc>
              <w:tc>
                <w:tcPr>
                  <w:tcW w:w="925" w:type="pct"/>
                  <w:tcBorders>
                    <w:tl2br w:val="nil"/>
                    <w:tr2bl w:val="nil"/>
                  </w:tcBorders>
                  <w:noWrap w:val="0"/>
                  <w:vAlign w:val="center"/>
                </w:tcPr>
                <w:p>
                  <w:pPr>
                    <w:pStyle w:val="24"/>
                    <w:spacing w:line="240" w:lineRule="auto"/>
                    <w:ind w:firstLine="0" w:firstLineChars="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0.133</w:t>
                  </w:r>
                </w:p>
              </w:tc>
              <w:tc>
                <w:tcPr>
                  <w:tcW w:w="925" w:type="pct"/>
                  <w:tcBorders>
                    <w:tl2br w:val="nil"/>
                    <w:tr2bl w:val="nil"/>
                  </w:tcBorders>
                  <w:noWrap w:val="0"/>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0.13</w:t>
                  </w:r>
                </w:p>
              </w:tc>
              <w:tc>
                <w:tcPr>
                  <w:tcW w:w="1612" w:type="dxa"/>
                  <w:tcBorders>
                    <w:tl2br w:val="nil"/>
                    <w:tr2bl w:val="nil"/>
                  </w:tcBorders>
                  <w:noWrap w:val="0"/>
                  <w:vAlign w:val="center"/>
                </w:tcPr>
                <w:p>
                  <w:pPr>
                    <w:pStyle w:val="24"/>
                    <w:spacing w:line="240" w:lineRule="auto"/>
                    <w:ind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w:t>
                  </w:r>
                  <w:r>
                    <w:rPr>
                      <w:rFonts w:hint="eastAsia" w:ascii="Times New Roman" w:hAnsi="Times New Roman" w:cs="Times New Roman"/>
                      <w:lang w:val="en-US" w:eastAsia="zh-CN"/>
                    </w:rPr>
                    <w:t>7.7</w:t>
                  </w:r>
                  <w:r>
                    <w:rPr>
                      <w:rFonts w:hint="default" w:ascii="Times New Roman" w:hAnsi="Times New Roman" w:eastAsia="宋体"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2" w:type="pct"/>
                  <w:vMerge w:val="continue"/>
                  <w:tcBorders>
                    <w:tl2br w:val="nil"/>
                    <w:tr2bl w:val="nil"/>
                  </w:tcBorders>
                  <w:noWrap w:val="0"/>
                  <w:vAlign w:val="center"/>
                </w:tcPr>
                <w:p>
                  <w:pPr>
                    <w:pStyle w:val="24"/>
                    <w:spacing w:line="240" w:lineRule="auto"/>
                    <w:jc w:val="center"/>
                    <w:rPr>
                      <w:rFonts w:hint="default" w:ascii="Times New Roman" w:hAnsi="Times New Roman" w:eastAsia="宋体" w:cs="Times New Roman"/>
                      <w:lang w:val="en-US" w:eastAsia="zh-CN"/>
                    </w:rPr>
                  </w:pPr>
                </w:p>
              </w:tc>
              <w:tc>
                <w:tcPr>
                  <w:tcW w:w="14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cs="Times New Roman"/>
                      <w:bCs/>
                      <w:color w:val="auto"/>
                      <w:szCs w:val="21"/>
                      <w:lang w:eastAsia="zh-CN"/>
                    </w:rPr>
                  </w:pPr>
                  <w:r>
                    <w:rPr>
                      <w:rFonts w:hint="eastAsia" w:ascii="Times New Roman" w:hAnsi="Times New Roman" w:cs="Times New Roman"/>
                      <w:bCs/>
                      <w:color w:val="auto"/>
                      <w:szCs w:val="21"/>
                      <w:lang w:eastAsia="zh-CN"/>
                    </w:rPr>
                    <w:t>石膏自流平</w:t>
                  </w:r>
                </w:p>
              </w:tc>
              <w:tc>
                <w:tcPr>
                  <w:tcW w:w="925" w:type="pct"/>
                  <w:tcBorders>
                    <w:tl2br w:val="nil"/>
                    <w:tr2bl w:val="nil"/>
                  </w:tcBorders>
                  <w:noWrap w:val="0"/>
                  <w:vAlign w:val="center"/>
                </w:tcPr>
                <w:p>
                  <w:pPr>
                    <w:pStyle w:val="24"/>
                    <w:spacing w:line="240" w:lineRule="auto"/>
                    <w:ind w:firstLine="0" w:firstLineChars="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0.017</w:t>
                  </w:r>
                </w:p>
              </w:tc>
              <w:tc>
                <w:tcPr>
                  <w:tcW w:w="925" w:type="pct"/>
                  <w:tcBorders>
                    <w:tl2br w:val="nil"/>
                    <w:tr2bl w:val="nil"/>
                  </w:tcBorders>
                  <w:noWrap w:val="0"/>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0.015</w:t>
                  </w:r>
                </w:p>
              </w:tc>
              <w:tc>
                <w:tcPr>
                  <w:tcW w:w="1612" w:type="dxa"/>
                  <w:tcBorders>
                    <w:tl2br w:val="nil"/>
                    <w:tr2bl w:val="nil"/>
                  </w:tcBorders>
                  <w:noWrap w:val="0"/>
                  <w:vAlign w:val="center"/>
                </w:tcPr>
                <w:p>
                  <w:pPr>
                    <w:pStyle w:val="24"/>
                    <w:spacing w:line="240" w:lineRule="auto"/>
                    <w:ind w:firstLine="0" w:firstLineChars="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88.2</w:t>
                  </w:r>
                  <w:r>
                    <w:rPr>
                      <w:rFonts w:hint="default" w:ascii="Times New Roman" w:hAnsi="Times New Roman" w:eastAsia="宋体"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2" w:type="pct"/>
                  <w:vMerge w:val="continue"/>
                  <w:tcBorders>
                    <w:tl2br w:val="nil"/>
                    <w:tr2bl w:val="nil"/>
                  </w:tcBorders>
                  <w:noWrap w:val="0"/>
                  <w:vAlign w:val="center"/>
                </w:tcPr>
                <w:p>
                  <w:pPr>
                    <w:pStyle w:val="24"/>
                    <w:spacing w:line="240" w:lineRule="auto"/>
                    <w:jc w:val="center"/>
                    <w:rPr>
                      <w:rFonts w:hint="default" w:ascii="Times New Roman" w:hAnsi="Times New Roman" w:eastAsia="宋体" w:cs="Times New Roman"/>
                      <w:lang w:val="en-US" w:eastAsia="zh-CN"/>
                    </w:rPr>
                  </w:pPr>
                </w:p>
              </w:tc>
              <w:tc>
                <w:tcPr>
                  <w:tcW w:w="14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cs="Times New Roman"/>
                      <w:bCs/>
                      <w:color w:val="auto"/>
                      <w:szCs w:val="21"/>
                      <w:lang w:eastAsia="zh-CN"/>
                    </w:rPr>
                  </w:pPr>
                  <w:r>
                    <w:rPr>
                      <w:rFonts w:hint="eastAsia" w:ascii="Times New Roman" w:hAnsi="Times New Roman" w:cs="Times New Roman"/>
                      <w:bCs/>
                      <w:color w:val="auto"/>
                      <w:szCs w:val="21"/>
                      <w:lang w:eastAsia="zh-CN"/>
                    </w:rPr>
                    <w:t>石膏条板砖</w:t>
                  </w:r>
                </w:p>
              </w:tc>
              <w:tc>
                <w:tcPr>
                  <w:tcW w:w="925" w:type="pct"/>
                  <w:tcBorders>
                    <w:tl2br w:val="nil"/>
                    <w:tr2bl w:val="nil"/>
                  </w:tcBorders>
                  <w:noWrap w:val="0"/>
                  <w:vAlign w:val="center"/>
                </w:tcPr>
                <w:p>
                  <w:pPr>
                    <w:pStyle w:val="24"/>
                    <w:spacing w:line="240" w:lineRule="auto"/>
                    <w:ind w:firstLine="0" w:firstLineChars="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0.017</w:t>
                  </w:r>
                </w:p>
              </w:tc>
              <w:tc>
                <w:tcPr>
                  <w:tcW w:w="925" w:type="pct"/>
                  <w:tcBorders>
                    <w:tl2br w:val="nil"/>
                    <w:tr2bl w:val="nil"/>
                  </w:tcBorders>
                  <w:noWrap w:val="0"/>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0.016</w:t>
                  </w:r>
                </w:p>
              </w:tc>
              <w:tc>
                <w:tcPr>
                  <w:tcW w:w="1612" w:type="dxa"/>
                  <w:tcBorders>
                    <w:tl2br w:val="nil"/>
                    <w:tr2bl w:val="nil"/>
                  </w:tcBorders>
                  <w:noWrap w:val="0"/>
                  <w:vAlign w:val="center"/>
                </w:tcPr>
                <w:p>
                  <w:pPr>
                    <w:pStyle w:val="24"/>
                    <w:spacing w:line="240" w:lineRule="auto"/>
                    <w:ind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w:t>
                  </w:r>
                  <w:r>
                    <w:rPr>
                      <w:rFonts w:hint="eastAsia" w:ascii="Times New Roman" w:hAnsi="Times New Roman" w:cs="Times New Roman"/>
                      <w:lang w:val="en-US" w:eastAsia="zh-CN"/>
                    </w:rPr>
                    <w:t>4.1</w:t>
                  </w:r>
                  <w:r>
                    <w:rPr>
                      <w:rFonts w:hint="default" w:ascii="Times New Roman" w:hAnsi="Times New Roman" w:eastAsia="宋体"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2" w:type="pct"/>
                  <w:vMerge w:val="restart"/>
                  <w:tcBorders>
                    <w:tl2br w:val="nil"/>
                    <w:tr2bl w:val="nil"/>
                  </w:tcBorders>
                  <w:noWrap w:val="0"/>
                  <w:vAlign w:val="center"/>
                </w:tcPr>
                <w:p>
                  <w:pPr>
                    <w:pStyle w:val="24"/>
                    <w:spacing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w:t>
                  </w:r>
                  <w:r>
                    <w:rPr>
                      <w:rFonts w:hint="eastAsia" w:ascii="Times New Roman" w:hAnsi="Times New Roman" w:eastAsia="宋体" w:cs="Times New Roman"/>
                      <w:lang w:val="en-US" w:eastAsia="zh-CN"/>
                    </w:rPr>
                    <w:t>11</w:t>
                  </w:r>
                  <w:r>
                    <w:rPr>
                      <w:rFonts w:hint="default" w:ascii="Times New Roman" w:hAnsi="Times New Roman" w:eastAsia="宋体" w:cs="Times New Roman"/>
                      <w:lang w:val="en-US" w:eastAsia="zh-CN"/>
                    </w:rPr>
                    <w:t>.</w:t>
                  </w:r>
                  <w:r>
                    <w:rPr>
                      <w:rFonts w:hint="eastAsia" w:ascii="Times New Roman" w:hAnsi="Times New Roman" w:cs="Times New Roman"/>
                      <w:lang w:val="en-US" w:eastAsia="zh-CN"/>
                    </w:rPr>
                    <w:t>3</w:t>
                  </w:r>
                </w:p>
              </w:tc>
              <w:tc>
                <w:tcPr>
                  <w:tcW w:w="14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cs="Times New Roman"/>
                      <w:bCs/>
                      <w:color w:val="auto"/>
                      <w:szCs w:val="21"/>
                      <w:lang w:eastAsia="zh-CN"/>
                    </w:rPr>
                  </w:pPr>
                  <w:r>
                    <w:rPr>
                      <w:rFonts w:hint="default" w:ascii="Times New Roman" w:hAnsi="Times New Roman" w:cs="Times New Roman"/>
                      <w:bCs/>
                      <w:color w:val="auto"/>
                      <w:szCs w:val="21"/>
                    </w:rPr>
                    <w:t>石膏</w:t>
                  </w:r>
                </w:p>
              </w:tc>
              <w:tc>
                <w:tcPr>
                  <w:tcW w:w="925" w:type="pct"/>
                  <w:tcBorders>
                    <w:tl2br w:val="nil"/>
                    <w:tr2bl w:val="nil"/>
                  </w:tcBorders>
                  <w:noWrap w:val="0"/>
                  <w:vAlign w:val="center"/>
                </w:tcPr>
                <w:p>
                  <w:pPr>
                    <w:pStyle w:val="24"/>
                    <w:spacing w:line="240" w:lineRule="auto"/>
                    <w:ind w:firstLine="0" w:firstLineChars="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0.133</w:t>
                  </w:r>
                </w:p>
              </w:tc>
              <w:tc>
                <w:tcPr>
                  <w:tcW w:w="925" w:type="pct"/>
                  <w:tcBorders>
                    <w:tl2br w:val="nil"/>
                    <w:tr2bl w:val="nil"/>
                  </w:tcBorders>
                  <w:noWrap w:val="0"/>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0.13</w:t>
                  </w:r>
                </w:p>
              </w:tc>
              <w:tc>
                <w:tcPr>
                  <w:tcW w:w="1612" w:type="dxa"/>
                  <w:tcBorders>
                    <w:tl2br w:val="nil"/>
                    <w:tr2bl w:val="nil"/>
                  </w:tcBorders>
                  <w:noWrap w:val="0"/>
                  <w:vAlign w:val="center"/>
                </w:tcPr>
                <w:p>
                  <w:pPr>
                    <w:pStyle w:val="24"/>
                    <w:spacing w:line="240" w:lineRule="auto"/>
                    <w:ind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w:t>
                  </w:r>
                  <w:r>
                    <w:rPr>
                      <w:rFonts w:hint="eastAsia" w:ascii="Times New Roman" w:hAnsi="Times New Roman" w:cs="Times New Roman"/>
                      <w:lang w:val="en-US" w:eastAsia="zh-CN"/>
                    </w:rPr>
                    <w:t>7.7</w:t>
                  </w:r>
                  <w:r>
                    <w:rPr>
                      <w:rFonts w:hint="default" w:ascii="Times New Roman" w:hAnsi="Times New Roman" w:eastAsia="宋体"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2" w:type="pct"/>
                  <w:vMerge w:val="continue"/>
                  <w:tcBorders>
                    <w:tl2br w:val="nil"/>
                    <w:tr2bl w:val="nil"/>
                  </w:tcBorders>
                  <w:noWrap w:val="0"/>
                  <w:vAlign w:val="center"/>
                </w:tcPr>
                <w:p>
                  <w:pPr>
                    <w:pStyle w:val="24"/>
                    <w:spacing w:line="240" w:lineRule="auto"/>
                    <w:jc w:val="center"/>
                    <w:rPr>
                      <w:rFonts w:hint="default" w:ascii="Times New Roman" w:hAnsi="Times New Roman" w:eastAsia="宋体" w:cs="Times New Roman"/>
                      <w:lang w:val="en-US" w:eastAsia="zh-CN"/>
                    </w:rPr>
                  </w:pPr>
                </w:p>
              </w:tc>
              <w:tc>
                <w:tcPr>
                  <w:tcW w:w="14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cs="Times New Roman"/>
                      <w:bCs/>
                      <w:color w:val="auto"/>
                      <w:szCs w:val="21"/>
                      <w:lang w:eastAsia="zh-CN"/>
                    </w:rPr>
                  </w:pPr>
                  <w:r>
                    <w:rPr>
                      <w:rFonts w:hint="eastAsia" w:ascii="Times New Roman" w:hAnsi="Times New Roman" w:cs="Times New Roman"/>
                      <w:bCs/>
                      <w:color w:val="auto"/>
                      <w:szCs w:val="21"/>
                      <w:lang w:eastAsia="zh-CN"/>
                    </w:rPr>
                    <w:t>石膏自流平</w:t>
                  </w:r>
                </w:p>
              </w:tc>
              <w:tc>
                <w:tcPr>
                  <w:tcW w:w="925" w:type="pct"/>
                  <w:tcBorders>
                    <w:tl2br w:val="nil"/>
                    <w:tr2bl w:val="nil"/>
                  </w:tcBorders>
                  <w:noWrap w:val="0"/>
                  <w:vAlign w:val="center"/>
                </w:tcPr>
                <w:p>
                  <w:pPr>
                    <w:pStyle w:val="24"/>
                    <w:spacing w:line="240" w:lineRule="auto"/>
                    <w:ind w:firstLine="0" w:firstLineChars="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0.017</w:t>
                  </w:r>
                </w:p>
              </w:tc>
              <w:tc>
                <w:tcPr>
                  <w:tcW w:w="925" w:type="pct"/>
                  <w:tcBorders>
                    <w:tl2br w:val="nil"/>
                    <w:tr2bl w:val="nil"/>
                  </w:tcBorders>
                  <w:noWrap w:val="0"/>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0.016</w:t>
                  </w:r>
                </w:p>
              </w:tc>
              <w:tc>
                <w:tcPr>
                  <w:tcW w:w="1612" w:type="dxa"/>
                  <w:tcBorders>
                    <w:tl2br w:val="nil"/>
                    <w:tr2bl w:val="nil"/>
                  </w:tcBorders>
                  <w:noWrap w:val="0"/>
                  <w:vAlign w:val="center"/>
                </w:tcPr>
                <w:p>
                  <w:pPr>
                    <w:pStyle w:val="24"/>
                    <w:spacing w:line="240" w:lineRule="auto"/>
                    <w:ind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w:t>
                  </w:r>
                  <w:r>
                    <w:rPr>
                      <w:rFonts w:hint="eastAsia" w:ascii="Times New Roman" w:hAnsi="Times New Roman" w:cs="Times New Roman"/>
                      <w:lang w:val="en-US" w:eastAsia="zh-CN"/>
                    </w:rPr>
                    <w:t>4.1</w:t>
                  </w:r>
                  <w:r>
                    <w:rPr>
                      <w:rFonts w:hint="default" w:ascii="Times New Roman" w:hAnsi="Times New Roman" w:eastAsia="宋体"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2" w:type="pct"/>
                  <w:vMerge w:val="continue"/>
                  <w:tcBorders>
                    <w:tl2br w:val="nil"/>
                    <w:tr2bl w:val="nil"/>
                  </w:tcBorders>
                  <w:noWrap w:val="0"/>
                  <w:vAlign w:val="center"/>
                </w:tcPr>
                <w:p>
                  <w:pPr>
                    <w:pStyle w:val="24"/>
                    <w:spacing w:line="240" w:lineRule="auto"/>
                    <w:jc w:val="center"/>
                    <w:rPr>
                      <w:rFonts w:hint="default" w:ascii="Times New Roman" w:hAnsi="Times New Roman" w:eastAsia="宋体" w:cs="Times New Roman"/>
                      <w:lang w:val="en-US" w:eastAsia="zh-CN"/>
                    </w:rPr>
                  </w:pPr>
                </w:p>
              </w:tc>
              <w:tc>
                <w:tcPr>
                  <w:tcW w:w="14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cs="Times New Roman"/>
                      <w:bCs/>
                      <w:color w:val="auto"/>
                      <w:szCs w:val="21"/>
                      <w:lang w:eastAsia="zh-CN"/>
                    </w:rPr>
                  </w:pPr>
                  <w:r>
                    <w:rPr>
                      <w:rFonts w:hint="eastAsia" w:ascii="Times New Roman" w:hAnsi="Times New Roman" w:cs="Times New Roman"/>
                      <w:bCs/>
                      <w:color w:val="auto"/>
                      <w:szCs w:val="21"/>
                      <w:lang w:eastAsia="zh-CN"/>
                    </w:rPr>
                    <w:t>石膏条板砖</w:t>
                  </w:r>
                </w:p>
              </w:tc>
              <w:tc>
                <w:tcPr>
                  <w:tcW w:w="925" w:type="pct"/>
                  <w:tcBorders>
                    <w:tl2br w:val="nil"/>
                    <w:tr2bl w:val="nil"/>
                  </w:tcBorders>
                  <w:noWrap w:val="0"/>
                  <w:vAlign w:val="center"/>
                </w:tcPr>
                <w:p>
                  <w:pPr>
                    <w:pStyle w:val="24"/>
                    <w:spacing w:line="240" w:lineRule="auto"/>
                    <w:ind w:firstLine="0" w:firstLineChars="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0.017</w:t>
                  </w:r>
                </w:p>
              </w:tc>
              <w:tc>
                <w:tcPr>
                  <w:tcW w:w="925" w:type="pct"/>
                  <w:tcBorders>
                    <w:tl2br w:val="nil"/>
                    <w:tr2bl w:val="nil"/>
                  </w:tcBorders>
                  <w:noWrap w:val="0"/>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0.015</w:t>
                  </w:r>
                </w:p>
              </w:tc>
              <w:tc>
                <w:tcPr>
                  <w:tcW w:w="1612" w:type="dxa"/>
                  <w:tcBorders>
                    <w:tl2br w:val="nil"/>
                    <w:tr2bl w:val="nil"/>
                  </w:tcBorders>
                  <w:noWrap w:val="0"/>
                  <w:vAlign w:val="center"/>
                </w:tcPr>
                <w:p>
                  <w:pPr>
                    <w:pStyle w:val="24"/>
                    <w:spacing w:line="240" w:lineRule="auto"/>
                    <w:ind w:firstLine="0" w:firstLineChars="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88.2</w:t>
                  </w:r>
                  <w:r>
                    <w:rPr>
                      <w:rFonts w:hint="default" w:ascii="Times New Roman" w:hAnsi="Times New Roman" w:eastAsia="宋体"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8" w:type="dxa"/>
                  <w:vMerge w:val="restart"/>
                  <w:tcBorders>
                    <w:tl2br w:val="nil"/>
                    <w:tr2bl w:val="nil"/>
                  </w:tcBorders>
                  <w:noWrap w:val="0"/>
                  <w:vAlign w:val="center"/>
                </w:tcPr>
                <w:p>
                  <w:pPr>
                    <w:pStyle w:val="24"/>
                    <w:spacing w:line="240" w:lineRule="auto"/>
                    <w:ind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w:t>
                  </w:r>
                  <w:r>
                    <w:rPr>
                      <w:rFonts w:hint="eastAsia" w:ascii="Times New Roman" w:hAnsi="Times New Roman" w:eastAsia="宋体" w:cs="Times New Roman"/>
                      <w:lang w:val="en-US" w:eastAsia="zh-CN"/>
                    </w:rPr>
                    <w:t>11</w:t>
                  </w:r>
                  <w:r>
                    <w:rPr>
                      <w:rFonts w:hint="default" w:ascii="Times New Roman" w:hAnsi="Times New Roman" w:eastAsia="宋体" w:cs="Times New Roman"/>
                      <w:lang w:val="en-US" w:eastAsia="zh-CN"/>
                    </w:rPr>
                    <w:t>.</w:t>
                  </w:r>
                  <w:r>
                    <w:rPr>
                      <w:rFonts w:hint="eastAsia" w:ascii="Times New Roman" w:hAnsi="Times New Roman" w:cs="Times New Roman"/>
                      <w:lang w:val="en-US" w:eastAsia="zh-CN"/>
                    </w:rPr>
                    <w:t>6</w:t>
                  </w:r>
                </w:p>
              </w:tc>
              <w:tc>
                <w:tcPr>
                  <w:tcW w:w="24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石膏</w:t>
                  </w:r>
                </w:p>
              </w:tc>
              <w:tc>
                <w:tcPr>
                  <w:tcW w:w="1610" w:type="dxa"/>
                  <w:tcBorders>
                    <w:tl2br w:val="nil"/>
                    <w:tr2bl w:val="nil"/>
                  </w:tcBorders>
                  <w:noWrap w:val="0"/>
                  <w:vAlign w:val="center"/>
                </w:tcPr>
                <w:p>
                  <w:pPr>
                    <w:pStyle w:val="24"/>
                    <w:spacing w:line="240" w:lineRule="auto"/>
                    <w:ind w:firstLine="0" w:firstLineChars="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0.133</w:t>
                  </w:r>
                </w:p>
              </w:tc>
              <w:tc>
                <w:tcPr>
                  <w:tcW w:w="1610" w:type="dxa"/>
                  <w:tcBorders>
                    <w:tl2br w:val="nil"/>
                    <w:tr2bl w:val="nil"/>
                  </w:tcBorders>
                  <w:noWrap w:val="0"/>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0.133</w:t>
                  </w:r>
                </w:p>
              </w:tc>
              <w:tc>
                <w:tcPr>
                  <w:tcW w:w="1612" w:type="dxa"/>
                  <w:tcBorders>
                    <w:tl2br w:val="nil"/>
                    <w:tr2bl w:val="nil"/>
                  </w:tcBorders>
                  <w:noWrap w:val="0"/>
                  <w:vAlign w:val="center"/>
                </w:tcPr>
                <w:p>
                  <w:pPr>
                    <w:pStyle w:val="24"/>
                    <w:spacing w:line="240" w:lineRule="auto"/>
                    <w:ind w:firstLine="0" w:firstLineChars="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100</w:t>
                  </w:r>
                  <w:r>
                    <w:rPr>
                      <w:rFonts w:hint="default" w:ascii="Times New Roman" w:hAnsi="Times New Roman" w:eastAsia="宋体"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8" w:type="dxa"/>
                  <w:vMerge w:val="continue"/>
                  <w:tcBorders>
                    <w:tl2br w:val="nil"/>
                    <w:tr2bl w:val="nil"/>
                  </w:tcBorders>
                  <w:noWrap w:val="0"/>
                  <w:vAlign w:val="center"/>
                </w:tcPr>
                <w:p>
                  <w:pPr>
                    <w:pStyle w:val="24"/>
                    <w:spacing w:line="240" w:lineRule="auto"/>
                    <w:ind w:firstLine="0" w:firstLineChars="0"/>
                    <w:jc w:val="center"/>
                    <w:rPr>
                      <w:rFonts w:hint="default" w:ascii="Times New Roman" w:hAnsi="Times New Roman" w:eastAsia="宋体" w:cs="Times New Roman"/>
                      <w:lang w:val="en-US" w:eastAsia="zh-CN"/>
                    </w:rPr>
                  </w:pPr>
                </w:p>
              </w:tc>
              <w:tc>
                <w:tcPr>
                  <w:tcW w:w="24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bCs/>
                      <w:color w:val="auto"/>
                      <w:szCs w:val="21"/>
                    </w:rPr>
                  </w:pPr>
                  <w:r>
                    <w:rPr>
                      <w:rFonts w:hint="eastAsia" w:ascii="Times New Roman" w:hAnsi="Times New Roman" w:cs="Times New Roman"/>
                      <w:bCs/>
                      <w:color w:val="auto"/>
                      <w:szCs w:val="21"/>
                      <w:lang w:eastAsia="zh-CN"/>
                    </w:rPr>
                    <w:t>石膏自流平</w:t>
                  </w:r>
                </w:p>
              </w:tc>
              <w:tc>
                <w:tcPr>
                  <w:tcW w:w="1610" w:type="dxa"/>
                  <w:tcBorders>
                    <w:tl2br w:val="nil"/>
                    <w:tr2bl w:val="nil"/>
                  </w:tcBorders>
                  <w:noWrap w:val="0"/>
                  <w:vAlign w:val="center"/>
                </w:tcPr>
                <w:p>
                  <w:pPr>
                    <w:pStyle w:val="24"/>
                    <w:spacing w:line="240" w:lineRule="auto"/>
                    <w:ind w:firstLine="0" w:firstLineChars="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0.017</w:t>
                  </w:r>
                </w:p>
              </w:tc>
              <w:tc>
                <w:tcPr>
                  <w:tcW w:w="1610" w:type="dxa"/>
                  <w:tcBorders>
                    <w:tl2br w:val="nil"/>
                    <w:tr2bl w:val="nil"/>
                  </w:tcBorders>
                  <w:noWrap w:val="0"/>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0.016</w:t>
                  </w:r>
                </w:p>
              </w:tc>
              <w:tc>
                <w:tcPr>
                  <w:tcW w:w="1612" w:type="dxa"/>
                  <w:tcBorders>
                    <w:tl2br w:val="nil"/>
                    <w:tr2bl w:val="nil"/>
                  </w:tcBorders>
                  <w:noWrap w:val="0"/>
                  <w:vAlign w:val="center"/>
                </w:tcPr>
                <w:p>
                  <w:pPr>
                    <w:pStyle w:val="24"/>
                    <w:spacing w:line="240" w:lineRule="auto"/>
                    <w:ind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w:t>
                  </w:r>
                  <w:r>
                    <w:rPr>
                      <w:rFonts w:hint="eastAsia" w:ascii="Times New Roman" w:hAnsi="Times New Roman" w:cs="Times New Roman"/>
                      <w:lang w:val="en-US" w:eastAsia="zh-CN"/>
                    </w:rPr>
                    <w:t>4.1</w:t>
                  </w:r>
                  <w:r>
                    <w:rPr>
                      <w:rFonts w:hint="default" w:ascii="Times New Roman" w:hAnsi="Times New Roman" w:eastAsia="宋体"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8" w:type="dxa"/>
                  <w:vMerge w:val="continue"/>
                  <w:tcBorders>
                    <w:tl2br w:val="nil"/>
                    <w:tr2bl w:val="nil"/>
                  </w:tcBorders>
                  <w:noWrap w:val="0"/>
                  <w:vAlign w:val="center"/>
                </w:tcPr>
                <w:p>
                  <w:pPr>
                    <w:pStyle w:val="24"/>
                    <w:spacing w:line="240" w:lineRule="auto"/>
                    <w:ind w:firstLine="0" w:firstLineChars="0"/>
                    <w:jc w:val="center"/>
                    <w:rPr>
                      <w:rFonts w:hint="default" w:ascii="Times New Roman" w:hAnsi="Times New Roman" w:eastAsia="宋体" w:cs="Times New Roman"/>
                      <w:lang w:val="en-US" w:eastAsia="zh-CN"/>
                    </w:rPr>
                  </w:pPr>
                </w:p>
              </w:tc>
              <w:tc>
                <w:tcPr>
                  <w:tcW w:w="24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bCs/>
                      <w:color w:val="auto"/>
                      <w:szCs w:val="21"/>
                    </w:rPr>
                  </w:pPr>
                  <w:r>
                    <w:rPr>
                      <w:rFonts w:hint="eastAsia" w:ascii="Times New Roman" w:hAnsi="Times New Roman" w:cs="Times New Roman"/>
                      <w:bCs/>
                      <w:color w:val="auto"/>
                      <w:szCs w:val="21"/>
                      <w:lang w:eastAsia="zh-CN"/>
                    </w:rPr>
                    <w:t>石膏条板砖</w:t>
                  </w:r>
                </w:p>
              </w:tc>
              <w:tc>
                <w:tcPr>
                  <w:tcW w:w="1610" w:type="dxa"/>
                  <w:tcBorders>
                    <w:tl2br w:val="nil"/>
                    <w:tr2bl w:val="nil"/>
                  </w:tcBorders>
                  <w:noWrap w:val="0"/>
                  <w:vAlign w:val="center"/>
                </w:tcPr>
                <w:p>
                  <w:pPr>
                    <w:pStyle w:val="24"/>
                    <w:spacing w:line="240" w:lineRule="auto"/>
                    <w:ind w:firstLine="0" w:firstLineChars="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0.017</w:t>
                  </w:r>
                </w:p>
              </w:tc>
              <w:tc>
                <w:tcPr>
                  <w:tcW w:w="1610" w:type="dxa"/>
                  <w:tcBorders>
                    <w:tl2br w:val="nil"/>
                    <w:tr2bl w:val="nil"/>
                  </w:tcBorders>
                  <w:noWrap w:val="0"/>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0.016</w:t>
                  </w:r>
                </w:p>
              </w:tc>
              <w:tc>
                <w:tcPr>
                  <w:tcW w:w="1612" w:type="dxa"/>
                  <w:tcBorders>
                    <w:tl2br w:val="nil"/>
                    <w:tr2bl w:val="nil"/>
                  </w:tcBorders>
                  <w:noWrap w:val="0"/>
                  <w:vAlign w:val="center"/>
                </w:tcPr>
                <w:p>
                  <w:pPr>
                    <w:pStyle w:val="24"/>
                    <w:spacing w:line="240" w:lineRule="auto"/>
                    <w:ind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w:t>
                  </w:r>
                  <w:r>
                    <w:rPr>
                      <w:rFonts w:hint="eastAsia" w:ascii="Times New Roman" w:hAnsi="Times New Roman" w:cs="Times New Roman"/>
                      <w:lang w:val="en-US" w:eastAsia="zh-CN"/>
                    </w:rPr>
                    <w:t>4.1</w:t>
                  </w:r>
                  <w:r>
                    <w:rPr>
                      <w:rFonts w:hint="default" w:ascii="Times New Roman" w:hAnsi="Times New Roman" w:eastAsia="宋体"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2" w:type="pct"/>
                  <w:vMerge w:val="restart"/>
                  <w:tcBorders>
                    <w:tl2br w:val="nil"/>
                    <w:tr2bl w:val="nil"/>
                  </w:tcBorders>
                  <w:noWrap w:val="0"/>
                  <w:vAlign w:val="center"/>
                </w:tcPr>
                <w:p>
                  <w:pPr>
                    <w:pStyle w:val="24"/>
                    <w:spacing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w:t>
                  </w:r>
                  <w:r>
                    <w:rPr>
                      <w:rFonts w:hint="eastAsia" w:ascii="Times New Roman" w:hAnsi="Times New Roman" w:eastAsia="宋体" w:cs="Times New Roman"/>
                      <w:lang w:val="en-US" w:eastAsia="zh-CN"/>
                    </w:rPr>
                    <w:t>11</w:t>
                  </w:r>
                  <w:r>
                    <w:rPr>
                      <w:rFonts w:hint="default" w:ascii="Times New Roman" w:hAnsi="Times New Roman" w:eastAsia="宋体" w:cs="Times New Roman"/>
                      <w:lang w:val="en-US" w:eastAsia="zh-CN"/>
                    </w:rPr>
                    <w:t>.</w:t>
                  </w:r>
                  <w:r>
                    <w:rPr>
                      <w:rFonts w:hint="eastAsia" w:ascii="Times New Roman" w:hAnsi="Times New Roman" w:cs="Times New Roman"/>
                      <w:lang w:val="en-US" w:eastAsia="zh-CN"/>
                    </w:rPr>
                    <w:t>9</w:t>
                  </w:r>
                </w:p>
              </w:tc>
              <w:tc>
                <w:tcPr>
                  <w:tcW w:w="14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cs="Times New Roman"/>
                      <w:bCs/>
                      <w:color w:val="auto"/>
                      <w:szCs w:val="21"/>
                      <w:lang w:eastAsia="zh-CN"/>
                    </w:rPr>
                  </w:pPr>
                  <w:r>
                    <w:rPr>
                      <w:rFonts w:hint="default" w:ascii="Times New Roman" w:hAnsi="Times New Roman" w:cs="Times New Roman"/>
                      <w:bCs/>
                      <w:color w:val="auto"/>
                      <w:szCs w:val="21"/>
                    </w:rPr>
                    <w:t>石膏</w:t>
                  </w:r>
                </w:p>
              </w:tc>
              <w:tc>
                <w:tcPr>
                  <w:tcW w:w="925" w:type="pct"/>
                  <w:tcBorders>
                    <w:tl2br w:val="nil"/>
                    <w:tr2bl w:val="nil"/>
                  </w:tcBorders>
                  <w:noWrap w:val="0"/>
                  <w:vAlign w:val="center"/>
                </w:tcPr>
                <w:p>
                  <w:pPr>
                    <w:pStyle w:val="24"/>
                    <w:spacing w:line="240" w:lineRule="auto"/>
                    <w:ind w:firstLine="0" w:firstLineChars="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0.133</w:t>
                  </w:r>
                </w:p>
              </w:tc>
              <w:tc>
                <w:tcPr>
                  <w:tcW w:w="925" w:type="pct"/>
                  <w:tcBorders>
                    <w:tl2br w:val="nil"/>
                    <w:tr2bl w:val="nil"/>
                  </w:tcBorders>
                  <w:noWrap w:val="0"/>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0.13</w:t>
                  </w:r>
                </w:p>
              </w:tc>
              <w:tc>
                <w:tcPr>
                  <w:tcW w:w="1612" w:type="dxa"/>
                  <w:tcBorders>
                    <w:tl2br w:val="nil"/>
                    <w:tr2bl w:val="nil"/>
                  </w:tcBorders>
                  <w:noWrap w:val="0"/>
                  <w:vAlign w:val="center"/>
                </w:tcPr>
                <w:p>
                  <w:pPr>
                    <w:pStyle w:val="24"/>
                    <w:spacing w:line="240" w:lineRule="auto"/>
                    <w:ind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w:t>
                  </w:r>
                  <w:r>
                    <w:rPr>
                      <w:rFonts w:hint="eastAsia" w:ascii="Times New Roman" w:hAnsi="Times New Roman" w:cs="Times New Roman"/>
                      <w:lang w:val="en-US" w:eastAsia="zh-CN"/>
                    </w:rPr>
                    <w:t>7.7</w:t>
                  </w:r>
                  <w:r>
                    <w:rPr>
                      <w:rFonts w:hint="default" w:ascii="Times New Roman" w:hAnsi="Times New Roman" w:eastAsia="宋体"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2" w:type="pct"/>
                  <w:vMerge w:val="continue"/>
                  <w:tcBorders>
                    <w:tl2br w:val="nil"/>
                    <w:tr2bl w:val="nil"/>
                  </w:tcBorders>
                  <w:noWrap w:val="0"/>
                  <w:vAlign w:val="center"/>
                </w:tcPr>
                <w:p>
                  <w:pPr>
                    <w:pStyle w:val="24"/>
                    <w:spacing w:line="240" w:lineRule="auto"/>
                    <w:jc w:val="center"/>
                    <w:rPr>
                      <w:rFonts w:hint="default" w:ascii="Times New Roman" w:hAnsi="Times New Roman" w:eastAsia="宋体" w:cs="Times New Roman"/>
                      <w:lang w:val="en-US" w:eastAsia="zh-CN"/>
                    </w:rPr>
                  </w:pPr>
                </w:p>
              </w:tc>
              <w:tc>
                <w:tcPr>
                  <w:tcW w:w="14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cs="Times New Roman"/>
                      <w:bCs/>
                      <w:color w:val="auto"/>
                      <w:szCs w:val="21"/>
                      <w:lang w:eastAsia="zh-CN"/>
                    </w:rPr>
                  </w:pPr>
                  <w:r>
                    <w:rPr>
                      <w:rFonts w:hint="eastAsia" w:ascii="Times New Roman" w:hAnsi="Times New Roman" w:cs="Times New Roman"/>
                      <w:bCs/>
                      <w:color w:val="auto"/>
                      <w:szCs w:val="21"/>
                      <w:lang w:eastAsia="zh-CN"/>
                    </w:rPr>
                    <w:t>石膏自流平</w:t>
                  </w:r>
                </w:p>
              </w:tc>
              <w:tc>
                <w:tcPr>
                  <w:tcW w:w="925" w:type="pct"/>
                  <w:tcBorders>
                    <w:tl2br w:val="nil"/>
                    <w:tr2bl w:val="nil"/>
                  </w:tcBorders>
                  <w:noWrap w:val="0"/>
                  <w:vAlign w:val="center"/>
                </w:tcPr>
                <w:p>
                  <w:pPr>
                    <w:pStyle w:val="24"/>
                    <w:spacing w:line="240" w:lineRule="auto"/>
                    <w:ind w:firstLine="0" w:firstLineChars="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0.017</w:t>
                  </w:r>
                </w:p>
              </w:tc>
              <w:tc>
                <w:tcPr>
                  <w:tcW w:w="925" w:type="pct"/>
                  <w:tcBorders>
                    <w:tl2br w:val="nil"/>
                    <w:tr2bl w:val="nil"/>
                  </w:tcBorders>
                  <w:noWrap w:val="0"/>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0.015</w:t>
                  </w:r>
                </w:p>
              </w:tc>
              <w:tc>
                <w:tcPr>
                  <w:tcW w:w="1612" w:type="dxa"/>
                  <w:tcBorders>
                    <w:tl2br w:val="nil"/>
                    <w:tr2bl w:val="nil"/>
                  </w:tcBorders>
                  <w:noWrap w:val="0"/>
                  <w:vAlign w:val="center"/>
                </w:tcPr>
                <w:p>
                  <w:pPr>
                    <w:pStyle w:val="24"/>
                    <w:spacing w:line="240" w:lineRule="auto"/>
                    <w:ind w:firstLine="0" w:firstLineChars="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88.2</w:t>
                  </w:r>
                  <w:r>
                    <w:rPr>
                      <w:rFonts w:hint="default" w:ascii="Times New Roman" w:hAnsi="Times New Roman" w:eastAsia="宋体"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2" w:type="pct"/>
                  <w:vMerge w:val="continue"/>
                  <w:tcBorders>
                    <w:tl2br w:val="nil"/>
                    <w:tr2bl w:val="nil"/>
                  </w:tcBorders>
                  <w:noWrap w:val="0"/>
                  <w:vAlign w:val="center"/>
                </w:tcPr>
                <w:p>
                  <w:pPr>
                    <w:pStyle w:val="24"/>
                    <w:spacing w:line="240" w:lineRule="auto"/>
                    <w:jc w:val="center"/>
                    <w:rPr>
                      <w:rFonts w:hint="default" w:ascii="Times New Roman" w:hAnsi="Times New Roman" w:eastAsia="宋体" w:cs="Times New Roman"/>
                      <w:lang w:val="en-US" w:eastAsia="zh-CN"/>
                    </w:rPr>
                  </w:pPr>
                </w:p>
              </w:tc>
              <w:tc>
                <w:tcPr>
                  <w:tcW w:w="14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cs="Times New Roman"/>
                      <w:bCs/>
                      <w:color w:val="auto"/>
                      <w:szCs w:val="21"/>
                      <w:lang w:eastAsia="zh-CN"/>
                    </w:rPr>
                  </w:pPr>
                  <w:r>
                    <w:rPr>
                      <w:rFonts w:hint="eastAsia" w:ascii="Times New Roman" w:hAnsi="Times New Roman" w:cs="Times New Roman"/>
                      <w:bCs/>
                      <w:color w:val="auto"/>
                      <w:szCs w:val="21"/>
                      <w:lang w:eastAsia="zh-CN"/>
                    </w:rPr>
                    <w:t>石膏条板砖</w:t>
                  </w:r>
                </w:p>
              </w:tc>
              <w:tc>
                <w:tcPr>
                  <w:tcW w:w="925" w:type="pct"/>
                  <w:tcBorders>
                    <w:tl2br w:val="nil"/>
                    <w:tr2bl w:val="nil"/>
                  </w:tcBorders>
                  <w:noWrap w:val="0"/>
                  <w:vAlign w:val="center"/>
                </w:tcPr>
                <w:p>
                  <w:pPr>
                    <w:pStyle w:val="24"/>
                    <w:spacing w:line="240" w:lineRule="auto"/>
                    <w:ind w:firstLine="0" w:firstLineChars="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0.017</w:t>
                  </w:r>
                </w:p>
              </w:tc>
              <w:tc>
                <w:tcPr>
                  <w:tcW w:w="925" w:type="pct"/>
                  <w:tcBorders>
                    <w:tl2br w:val="nil"/>
                    <w:tr2bl w:val="nil"/>
                  </w:tcBorders>
                  <w:noWrap w:val="0"/>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0.016</w:t>
                  </w:r>
                </w:p>
              </w:tc>
              <w:tc>
                <w:tcPr>
                  <w:tcW w:w="1612" w:type="dxa"/>
                  <w:tcBorders>
                    <w:tl2br w:val="nil"/>
                    <w:tr2bl w:val="nil"/>
                  </w:tcBorders>
                  <w:noWrap w:val="0"/>
                  <w:vAlign w:val="center"/>
                </w:tcPr>
                <w:p>
                  <w:pPr>
                    <w:pStyle w:val="24"/>
                    <w:spacing w:line="240" w:lineRule="auto"/>
                    <w:ind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w:t>
                  </w:r>
                  <w:r>
                    <w:rPr>
                      <w:rFonts w:hint="eastAsia" w:ascii="Times New Roman" w:hAnsi="Times New Roman" w:cs="Times New Roman"/>
                      <w:lang w:val="en-US" w:eastAsia="zh-CN"/>
                    </w:rPr>
                    <w:t>4.1</w:t>
                  </w:r>
                  <w:r>
                    <w:rPr>
                      <w:rFonts w:hint="default" w:ascii="Times New Roman" w:hAnsi="Times New Roman" w:eastAsia="宋体"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2" w:type="pct"/>
                  <w:vMerge w:val="restart"/>
                  <w:tcBorders>
                    <w:tl2br w:val="nil"/>
                    <w:tr2bl w:val="nil"/>
                  </w:tcBorders>
                  <w:noWrap w:val="0"/>
                  <w:vAlign w:val="center"/>
                </w:tcPr>
                <w:p>
                  <w:pPr>
                    <w:pStyle w:val="24"/>
                    <w:spacing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w:t>
                  </w:r>
                  <w:r>
                    <w:rPr>
                      <w:rFonts w:hint="eastAsia" w:ascii="Times New Roman" w:hAnsi="Times New Roman" w:eastAsia="宋体" w:cs="Times New Roman"/>
                      <w:lang w:val="en-US" w:eastAsia="zh-CN"/>
                    </w:rPr>
                    <w:t>11</w:t>
                  </w:r>
                  <w:r>
                    <w:rPr>
                      <w:rFonts w:hint="default" w:ascii="Times New Roman" w:hAnsi="Times New Roman" w:eastAsia="宋体" w:cs="Times New Roman"/>
                      <w:lang w:val="en-US" w:eastAsia="zh-CN"/>
                    </w:rPr>
                    <w:t>.</w:t>
                  </w:r>
                  <w:r>
                    <w:rPr>
                      <w:rFonts w:hint="eastAsia" w:ascii="Times New Roman" w:hAnsi="Times New Roman" w:cs="Times New Roman"/>
                      <w:lang w:val="en-US" w:eastAsia="zh-CN"/>
                    </w:rPr>
                    <w:t>10</w:t>
                  </w:r>
                </w:p>
              </w:tc>
              <w:tc>
                <w:tcPr>
                  <w:tcW w:w="14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cs="Times New Roman"/>
                      <w:bCs/>
                      <w:color w:val="auto"/>
                      <w:szCs w:val="21"/>
                      <w:lang w:eastAsia="zh-CN"/>
                    </w:rPr>
                  </w:pPr>
                  <w:r>
                    <w:rPr>
                      <w:rFonts w:hint="default" w:ascii="Times New Roman" w:hAnsi="Times New Roman" w:cs="Times New Roman"/>
                      <w:bCs/>
                      <w:color w:val="auto"/>
                      <w:szCs w:val="21"/>
                    </w:rPr>
                    <w:t>石膏</w:t>
                  </w:r>
                </w:p>
              </w:tc>
              <w:tc>
                <w:tcPr>
                  <w:tcW w:w="925" w:type="pct"/>
                  <w:tcBorders>
                    <w:tl2br w:val="nil"/>
                    <w:tr2bl w:val="nil"/>
                  </w:tcBorders>
                  <w:noWrap w:val="0"/>
                  <w:vAlign w:val="center"/>
                </w:tcPr>
                <w:p>
                  <w:pPr>
                    <w:pStyle w:val="24"/>
                    <w:spacing w:line="240" w:lineRule="auto"/>
                    <w:ind w:firstLine="0" w:firstLineChars="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0.133</w:t>
                  </w:r>
                </w:p>
              </w:tc>
              <w:tc>
                <w:tcPr>
                  <w:tcW w:w="925" w:type="pct"/>
                  <w:tcBorders>
                    <w:tl2br w:val="nil"/>
                    <w:tr2bl w:val="nil"/>
                  </w:tcBorders>
                  <w:noWrap w:val="0"/>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0.13</w:t>
                  </w:r>
                </w:p>
              </w:tc>
              <w:tc>
                <w:tcPr>
                  <w:tcW w:w="1612" w:type="dxa"/>
                  <w:tcBorders>
                    <w:tl2br w:val="nil"/>
                    <w:tr2bl w:val="nil"/>
                  </w:tcBorders>
                  <w:noWrap w:val="0"/>
                  <w:vAlign w:val="center"/>
                </w:tcPr>
                <w:p>
                  <w:pPr>
                    <w:pStyle w:val="24"/>
                    <w:spacing w:line="240" w:lineRule="auto"/>
                    <w:ind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w:t>
                  </w:r>
                  <w:r>
                    <w:rPr>
                      <w:rFonts w:hint="eastAsia" w:ascii="Times New Roman" w:hAnsi="Times New Roman" w:cs="Times New Roman"/>
                      <w:lang w:val="en-US" w:eastAsia="zh-CN"/>
                    </w:rPr>
                    <w:t>7.7</w:t>
                  </w:r>
                  <w:r>
                    <w:rPr>
                      <w:rFonts w:hint="default" w:ascii="Times New Roman" w:hAnsi="Times New Roman" w:eastAsia="宋体"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2" w:type="pct"/>
                  <w:vMerge w:val="continue"/>
                  <w:tcBorders>
                    <w:tl2br w:val="nil"/>
                    <w:tr2bl w:val="nil"/>
                  </w:tcBorders>
                  <w:noWrap w:val="0"/>
                  <w:vAlign w:val="center"/>
                </w:tcPr>
                <w:p>
                  <w:pPr>
                    <w:pStyle w:val="24"/>
                    <w:spacing w:line="240" w:lineRule="auto"/>
                    <w:jc w:val="center"/>
                    <w:rPr>
                      <w:rFonts w:hint="default" w:ascii="Times New Roman" w:hAnsi="Times New Roman" w:eastAsia="宋体" w:cs="Times New Roman"/>
                      <w:lang w:val="en-US" w:eastAsia="zh-CN"/>
                    </w:rPr>
                  </w:pPr>
                </w:p>
              </w:tc>
              <w:tc>
                <w:tcPr>
                  <w:tcW w:w="14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cs="Times New Roman"/>
                      <w:bCs/>
                      <w:color w:val="auto"/>
                      <w:szCs w:val="21"/>
                      <w:lang w:eastAsia="zh-CN"/>
                    </w:rPr>
                  </w:pPr>
                  <w:r>
                    <w:rPr>
                      <w:rFonts w:hint="eastAsia" w:ascii="Times New Roman" w:hAnsi="Times New Roman" w:cs="Times New Roman"/>
                      <w:bCs/>
                      <w:color w:val="auto"/>
                      <w:szCs w:val="21"/>
                      <w:lang w:eastAsia="zh-CN"/>
                    </w:rPr>
                    <w:t>石膏自流平</w:t>
                  </w:r>
                </w:p>
              </w:tc>
              <w:tc>
                <w:tcPr>
                  <w:tcW w:w="925" w:type="pct"/>
                  <w:tcBorders>
                    <w:tl2br w:val="nil"/>
                    <w:tr2bl w:val="nil"/>
                  </w:tcBorders>
                  <w:noWrap w:val="0"/>
                  <w:vAlign w:val="center"/>
                </w:tcPr>
                <w:p>
                  <w:pPr>
                    <w:pStyle w:val="24"/>
                    <w:spacing w:line="240" w:lineRule="auto"/>
                    <w:ind w:firstLine="0" w:firstLineChars="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0.017</w:t>
                  </w:r>
                </w:p>
              </w:tc>
              <w:tc>
                <w:tcPr>
                  <w:tcW w:w="925" w:type="pct"/>
                  <w:tcBorders>
                    <w:tl2br w:val="nil"/>
                    <w:tr2bl w:val="nil"/>
                  </w:tcBorders>
                  <w:noWrap w:val="0"/>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0.016</w:t>
                  </w:r>
                </w:p>
              </w:tc>
              <w:tc>
                <w:tcPr>
                  <w:tcW w:w="1612" w:type="dxa"/>
                  <w:tcBorders>
                    <w:tl2br w:val="nil"/>
                    <w:tr2bl w:val="nil"/>
                  </w:tcBorders>
                  <w:noWrap w:val="0"/>
                  <w:vAlign w:val="center"/>
                </w:tcPr>
                <w:p>
                  <w:pPr>
                    <w:pStyle w:val="24"/>
                    <w:spacing w:line="240" w:lineRule="auto"/>
                    <w:ind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w:t>
                  </w:r>
                  <w:r>
                    <w:rPr>
                      <w:rFonts w:hint="eastAsia" w:ascii="Times New Roman" w:hAnsi="Times New Roman" w:cs="Times New Roman"/>
                      <w:lang w:val="en-US" w:eastAsia="zh-CN"/>
                    </w:rPr>
                    <w:t>4.1</w:t>
                  </w:r>
                  <w:r>
                    <w:rPr>
                      <w:rFonts w:hint="default" w:ascii="Times New Roman" w:hAnsi="Times New Roman" w:eastAsia="宋体"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2" w:type="pct"/>
                  <w:vMerge w:val="continue"/>
                  <w:tcBorders>
                    <w:tl2br w:val="nil"/>
                    <w:tr2bl w:val="nil"/>
                  </w:tcBorders>
                  <w:noWrap w:val="0"/>
                  <w:vAlign w:val="center"/>
                </w:tcPr>
                <w:p>
                  <w:pPr>
                    <w:pStyle w:val="24"/>
                    <w:spacing w:line="240" w:lineRule="auto"/>
                    <w:jc w:val="center"/>
                    <w:rPr>
                      <w:rFonts w:hint="default" w:ascii="Times New Roman" w:hAnsi="Times New Roman" w:eastAsia="宋体" w:cs="Times New Roman"/>
                      <w:lang w:val="en-US" w:eastAsia="zh-CN"/>
                    </w:rPr>
                  </w:pPr>
                </w:p>
              </w:tc>
              <w:tc>
                <w:tcPr>
                  <w:tcW w:w="14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cs="Times New Roman"/>
                      <w:bCs/>
                      <w:color w:val="auto"/>
                      <w:szCs w:val="21"/>
                      <w:lang w:eastAsia="zh-CN"/>
                    </w:rPr>
                  </w:pPr>
                  <w:r>
                    <w:rPr>
                      <w:rFonts w:hint="eastAsia" w:ascii="Times New Roman" w:hAnsi="Times New Roman" w:cs="Times New Roman"/>
                      <w:bCs/>
                      <w:color w:val="auto"/>
                      <w:szCs w:val="21"/>
                      <w:lang w:eastAsia="zh-CN"/>
                    </w:rPr>
                    <w:t>石膏条板砖</w:t>
                  </w:r>
                </w:p>
              </w:tc>
              <w:tc>
                <w:tcPr>
                  <w:tcW w:w="925" w:type="pct"/>
                  <w:tcBorders>
                    <w:tl2br w:val="nil"/>
                    <w:tr2bl w:val="nil"/>
                  </w:tcBorders>
                  <w:noWrap w:val="0"/>
                  <w:vAlign w:val="center"/>
                </w:tcPr>
                <w:p>
                  <w:pPr>
                    <w:pStyle w:val="24"/>
                    <w:spacing w:line="240" w:lineRule="auto"/>
                    <w:ind w:firstLine="0" w:firstLineChars="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0.017</w:t>
                  </w:r>
                </w:p>
              </w:tc>
              <w:tc>
                <w:tcPr>
                  <w:tcW w:w="925" w:type="pct"/>
                  <w:tcBorders>
                    <w:tl2br w:val="nil"/>
                    <w:tr2bl w:val="nil"/>
                  </w:tcBorders>
                  <w:noWrap w:val="0"/>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0.015</w:t>
                  </w:r>
                </w:p>
              </w:tc>
              <w:tc>
                <w:tcPr>
                  <w:tcW w:w="1612" w:type="dxa"/>
                  <w:tcBorders>
                    <w:tl2br w:val="nil"/>
                    <w:tr2bl w:val="nil"/>
                  </w:tcBorders>
                  <w:noWrap w:val="0"/>
                  <w:vAlign w:val="center"/>
                </w:tcPr>
                <w:p>
                  <w:pPr>
                    <w:pStyle w:val="24"/>
                    <w:spacing w:line="240" w:lineRule="auto"/>
                    <w:ind w:firstLine="0" w:firstLineChars="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88.2</w:t>
                  </w:r>
                  <w:r>
                    <w:rPr>
                      <w:rFonts w:hint="default" w:ascii="Times New Roman" w:hAnsi="Times New Roman" w:eastAsia="宋体"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2" w:type="pct"/>
                  <w:vMerge w:val="restart"/>
                  <w:tcBorders>
                    <w:tl2br w:val="nil"/>
                    <w:tr2bl w:val="nil"/>
                  </w:tcBorders>
                  <w:noWrap w:val="0"/>
                  <w:vAlign w:val="center"/>
                </w:tcPr>
                <w:p>
                  <w:pPr>
                    <w:pStyle w:val="24"/>
                    <w:spacing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w:t>
                  </w:r>
                  <w:r>
                    <w:rPr>
                      <w:rFonts w:hint="eastAsia" w:ascii="Times New Roman" w:hAnsi="Times New Roman" w:eastAsia="宋体" w:cs="Times New Roman"/>
                      <w:lang w:val="en-US" w:eastAsia="zh-CN"/>
                    </w:rPr>
                    <w:t>11</w:t>
                  </w:r>
                  <w:r>
                    <w:rPr>
                      <w:rFonts w:hint="default" w:ascii="Times New Roman" w:hAnsi="Times New Roman" w:eastAsia="宋体" w:cs="Times New Roman"/>
                      <w:lang w:val="en-US" w:eastAsia="zh-CN"/>
                    </w:rPr>
                    <w:t>.</w:t>
                  </w:r>
                  <w:r>
                    <w:rPr>
                      <w:rFonts w:hint="eastAsia" w:ascii="Times New Roman" w:hAnsi="Times New Roman" w:cs="Times New Roman"/>
                      <w:lang w:val="en-US" w:eastAsia="zh-CN"/>
                    </w:rPr>
                    <w:t>23</w:t>
                  </w:r>
                </w:p>
              </w:tc>
              <w:tc>
                <w:tcPr>
                  <w:tcW w:w="14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cs="Times New Roman"/>
                      <w:bCs/>
                      <w:color w:val="auto"/>
                      <w:szCs w:val="21"/>
                      <w:lang w:eastAsia="zh-CN"/>
                    </w:rPr>
                  </w:pPr>
                  <w:r>
                    <w:rPr>
                      <w:rFonts w:hint="default" w:ascii="Times New Roman" w:hAnsi="Times New Roman" w:cs="Times New Roman"/>
                      <w:bCs/>
                      <w:color w:val="auto"/>
                      <w:szCs w:val="21"/>
                    </w:rPr>
                    <w:t>石膏</w:t>
                  </w:r>
                </w:p>
              </w:tc>
              <w:tc>
                <w:tcPr>
                  <w:tcW w:w="925" w:type="pct"/>
                  <w:tcBorders>
                    <w:tl2br w:val="nil"/>
                    <w:tr2bl w:val="nil"/>
                  </w:tcBorders>
                  <w:noWrap w:val="0"/>
                  <w:vAlign w:val="center"/>
                </w:tcPr>
                <w:p>
                  <w:pPr>
                    <w:pStyle w:val="24"/>
                    <w:spacing w:line="240" w:lineRule="auto"/>
                    <w:ind w:firstLine="0" w:firstLineChars="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0.133</w:t>
                  </w:r>
                </w:p>
              </w:tc>
              <w:tc>
                <w:tcPr>
                  <w:tcW w:w="925" w:type="pct"/>
                  <w:tcBorders>
                    <w:tl2br w:val="nil"/>
                    <w:tr2bl w:val="nil"/>
                  </w:tcBorders>
                  <w:noWrap w:val="0"/>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0.13</w:t>
                  </w:r>
                </w:p>
              </w:tc>
              <w:tc>
                <w:tcPr>
                  <w:tcW w:w="1612" w:type="dxa"/>
                  <w:tcBorders>
                    <w:tl2br w:val="nil"/>
                    <w:tr2bl w:val="nil"/>
                  </w:tcBorders>
                  <w:noWrap w:val="0"/>
                  <w:vAlign w:val="center"/>
                </w:tcPr>
                <w:p>
                  <w:pPr>
                    <w:pStyle w:val="24"/>
                    <w:spacing w:line="240" w:lineRule="auto"/>
                    <w:ind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w:t>
                  </w:r>
                  <w:r>
                    <w:rPr>
                      <w:rFonts w:hint="eastAsia" w:ascii="Times New Roman" w:hAnsi="Times New Roman" w:cs="Times New Roman"/>
                      <w:lang w:val="en-US" w:eastAsia="zh-CN"/>
                    </w:rPr>
                    <w:t>7.7</w:t>
                  </w:r>
                  <w:r>
                    <w:rPr>
                      <w:rFonts w:hint="default" w:ascii="Times New Roman" w:hAnsi="Times New Roman" w:eastAsia="宋体"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2" w:type="pct"/>
                  <w:vMerge w:val="continue"/>
                  <w:tcBorders>
                    <w:tl2br w:val="nil"/>
                    <w:tr2bl w:val="nil"/>
                  </w:tcBorders>
                  <w:noWrap w:val="0"/>
                  <w:vAlign w:val="center"/>
                </w:tcPr>
                <w:p>
                  <w:pPr>
                    <w:pStyle w:val="24"/>
                    <w:spacing w:line="240" w:lineRule="auto"/>
                    <w:jc w:val="center"/>
                    <w:rPr>
                      <w:rFonts w:hint="default" w:ascii="Times New Roman" w:hAnsi="Times New Roman" w:eastAsia="宋体" w:cs="Times New Roman"/>
                      <w:lang w:val="en-US" w:eastAsia="zh-CN"/>
                    </w:rPr>
                  </w:pPr>
                </w:p>
              </w:tc>
              <w:tc>
                <w:tcPr>
                  <w:tcW w:w="14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cs="Times New Roman"/>
                      <w:bCs/>
                      <w:color w:val="auto"/>
                      <w:szCs w:val="21"/>
                      <w:lang w:eastAsia="zh-CN"/>
                    </w:rPr>
                  </w:pPr>
                  <w:r>
                    <w:rPr>
                      <w:rFonts w:hint="eastAsia" w:ascii="Times New Roman" w:hAnsi="Times New Roman" w:cs="Times New Roman"/>
                      <w:bCs/>
                      <w:color w:val="auto"/>
                      <w:szCs w:val="21"/>
                      <w:lang w:eastAsia="zh-CN"/>
                    </w:rPr>
                    <w:t>石膏自流平</w:t>
                  </w:r>
                </w:p>
              </w:tc>
              <w:tc>
                <w:tcPr>
                  <w:tcW w:w="925" w:type="pct"/>
                  <w:tcBorders>
                    <w:tl2br w:val="nil"/>
                    <w:tr2bl w:val="nil"/>
                  </w:tcBorders>
                  <w:noWrap w:val="0"/>
                  <w:vAlign w:val="center"/>
                </w:tcPr>
                <w:p>
                  <w:pPr>
                    <w:pStyle w:val="24"/>
                    <w:spacing w:line="240" w:lineRule="auto"/>
                    <w:ind w:firstLine="0" w:firstLineChars="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0.017</w:t>
                  </w:r>
                </w:p>
              </w:tc>
              <w:tc>
                <w:tcPr>
                  <w:tcW w:w="925" w:type="pct"/>
                  <w:tcBorders>
                    <w:tl2br w:val="nil"/>
                    <w:tr2bl w:val="nil"/>
                  </w:tcBorders>
                  <w:noWrap w:val="0"/>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0.016</w:t>
                  </w:r>
                </w:p>
              </w:tc>
              <w:tc>
                <w:tcPr>
                  <w:tcW w:w="1612" w:type="dxa"/>
                  <w:tcBorders>
                    <w:tl2br w:val="nil"/>
                    <w:tr2bl w:val="nil"/>
                  </w:tcBorders>
                  <w:noWrap w:val="0"/>
                  <w:vAlign w:val="center"/>
                </w:tcPr>
                <w:p>
                  <w:pPr>
                    <w:pStyle w:val="24"/>
                    <w:spacing w:line="240" w:lineRule="auto"/>
                    <w:ind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w:t>
                  </w:r>
                  <w:r>
                    <w:rPr>
                      <w:rFonts w:hint="eastAsia" w:ascii="Times New Roman" w:hAnsi="Times New Roman" w:cs="Times New Roman"/>
                      <w:lang w:val="en-US" w:eastAsia="zh-CN"/>
                    </w:rPr>
                    <w:t>4.1</w:t>
                  </w:r>
                  <w:r>
                    <w:rPr>
                      <w:rFonts w:hint="default" w:ascii="Times New Roman" w:hAnsi="Times New Roman" w:eastAsia="宋体"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2" w:type="pct"/>
                  <w:vMerge w:val="continue"/>
                  <w:tcBorders>
                    <w:tl2br w:val="nil"/>
                    <w:tr2bl w:val="nil"/>
                  </w:tcBorders>
                  <w:noWrap w:val="0"/>
                  <w:vAlign w:val="center"/>
                </w:tcPr>
                <w:p>
                  <w:pPr>
                    <w:pStyle w:val="24"/>
                    <w:spacing w:line="240" w:lineRule="auto"/>
                    <w:jc w:val="center"/>
                    <w:rPr>
                      <w:rFonts w:hint="default" w:ascii="Times New Roman" w:hAnsi="Times New Roman" w:eastAsia="宋体" w:cs="Times New Roman"/>
                      <w:lang w:val="en-US" w:eastAsia="zh-CN"/>
                    </w:rPr>
                  </w:pPr>
                </w:p>
              </w:tc>
              <w:tc>
                <w:tcPr>
                  <w:tcW w:w="14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cs="Times New Roman"/>
                      <w:bCs/>
                      <w:color w:val="auto"/>
                      <w:szCs w:val="21"/>
                      <w:lang w:eastAsia="zh-CN"/>
                    </w:rPr>
                  </w:pPr>
                  <w:r>
                    <w:rPr>
                      <w:rFonts w:hint="eastAsia" w:ascii="Times New Roman" w:hAnsi="Times New Roman" w:cs="Times New Roman"/>
                      <w:bCs/>
                      <w:color w:val="auto"/>
                      <w:szCs w:val="21"/>
                      <w:lang w:eastAsia="zh-CN"/>
                    </w:rPr>
                    <w:t>石膏条板砖</w:t>
                  </w:r>
                </w:p>
              </w:tc>
              <w:tc>
                <w:tcPr>
                  <w:tcW w:w="925" w:type="pct"/>
                  <w:tcBorders>
                    <w:tl2br w:val="nil"/>
                    <w:tr2bl w:val="nil"/>
                  </w:tcBorders>
                  <w:noWrap w:val="0"/>
                  <w:vAlign w:val="center"/>
                </w:tcPr>
                <w:p>
                  <w:pPr>
                    <w:pStyle w:val="24"/>
                    <w:spacing w:line="240" w:lineRule="auto"/>
                    <w:ind w:firstLine="0" w:firstLineChars="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0.017</w:t>
                  </w:r>
                </w:p>
              </w:tc>
              <w:tc>
                <w:tcPr>
                  <w:tcW w:w="925" w:type="pct"/>
                  <w:tcBorders>
                    <w:tl2br w:val="nil"/>
                    <w:tr2bl w:val="nil"/>
                  </w:tcBorders>
                  <w:noWrap w:val="0"/>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0.015</w:t>
                  </w:r>
                </w:p>
              </w:tc>
              <w:tc>
                <w:tcPr>
                  <w:tcW w:w="1612" w:type="dxa"/>
                  <w:tcBorders>
                    <w:tl2br w:val="nil"/>
                    <w:tr2bl w:val="nil"/>
                  </w:tcBorders>
                  <w:noWrap w:val="0"/>
                  <w:vAlign w:val="center"/>
                </w:tcPr>
                <w:p>
                  <w:pPr>
                    <w:pStyle w:val="24"/>
                    <w:spacing w:line="240" w:lineRule="auto"/>
                    <w:ind w:firstLine="0" w:firstLineChars="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88.2</w:t>
                  </w:r>
                  <w:r>
                    <w:rPr>
                      <w:rFonts w:hint="default" w:ascii="Times New Roman" w:hAnsi="Times New Roman" w:eastAsia="宋体"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2" w:type="pct"/>
                  <w:vMerge w:val="restart"/>
                  <w:tcBorders>
                    <w:tl2br w:val="nil"/>
                    <w:tr2bl w:val="nil"/>
                  </w:tcBorders>
                  <w:noWrap w:val="0"/>
                  <w:vAlign w:val="center"/>
                </w:tcPr>
                <w:p>
                  <w:pPr>
                    <w:pStyle w:val="24"/>
                    <w:spacing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w:t>
                  </w:r>
                  <w:r>
                    <w:rPr>
                      <w:rFonts w:hint="eastAsia" w:ascii="Times New Roman" w:hAnsi="Times New Roman" w:eastAsia="宋体" w:cs="Times New Roman"/>
                      <w:lang w:val="en-US" w:eastAsia="zh-CN"/>
                    </w:rPr>
                    <w:t>11</w:t>
                  </w:r>
                  <w:r>
                    <w:rPr>
                      <w:rFonts w:hint="default" w:ascii="Times New Roman" w:hAnsi="Times New Roman" w:eastAsia="宋体" w:cs="Times New Roman"/>
                      <w:lang w:val="en-US" w:eastAsia="zh-CN"/>
                    </w:rPr>
                    <w:t>.</w:t>
                  </w:r>
                  <w:r>
                    <w:rPr>
                      <w:rFonts w:hint="eastAsia" w:ascii="Times New Roman" w:hAnsi="Times New Roman" w:cs="Times New Roman"/>
                      <w:lang w:val="en-US" w:eastAsia="zh-CN"/>
                    </w:rPr>
                    <w:t>24</w:t>
                  </w:r>
                </w:p>
              </w:tc>
              <w:tc>
                <w:tcPr>
                  <w:tcW w:w="14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cs="Times New Roman"/>
                      <w:bCs/>
                      <w:color w:val="auto"/>
                      <w:szCs w:val="21"/>
                      <w:lang w:eastAsia="zh-CN"/>
                    </w:rPr>
                  </w:pPr>
                  <w:r>
                    <w:rPr>
                      <w:rFonts w:hint="default" w:ascii="Times New Roman" w:hAnsi="Times New Roman" w:cs="Times New Roman"/>
                      <w:bCs/>
                      <w:color w:val="auto"/>
                      <w:szCs w:val="21"/>
                    </w:rPr>
                    <w:t>石膏</w:t>
                  </w:r>
                </w:p>
              </w:tc>
              <w:tc>
                <w:tcPr>
                  <w:tcW w:w="925" w:type="pct"/>
                  <w:tcBorders>
                    <w:tl2br w:val="nil"/>
                    <w:tr2bl w:val="nil"/>
                  </w:tcBorders>
                  <w:noWrap w:val="0"/>
                  <w:vAlign w:val="center"/>
                </w:tcPr>
                <w:p>
                  <w:pPr>
                    <w:pStyle w:val="24"/>
                    <w:spacing w:line="240" w:lineRule="auto"/>
                    <w:ind w:firstLine="0" w:firstLineChars="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0.133</w:t>
                  </w:r>
                </w:p>
              </w:tc>
              <w:tc>
                <w:tcPr>
                  <w:tcW w:w="925" w:type="pct"/>
                  <w:tcBorders>
                    <w:tl2br w:val="nil"/>
                    <w:tr2bl w:val="nil"/>
                  </w:tcBorders>
                  <w:noWrap w:val="0"/>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0.13</w:t>
                  </w:r>
                </w:p>
              </w:tc>
              <w:tc>
                <w:tcPr>
                  <w:tcW w:w="1612" w:type="dxa"/>
                  <w:tcBorders>
                    <w:tl2br w:val="nil"/>
                    <w:tr2bl w:val="nil"/>
                  </w:tcBorders>
                  <w:noWrap w:val="0"/>
                  <w:vAlign w:val="center"/>
                </w:tcPr>
                <w:p>
                  <w:pPr>
                    <w:pStyle w:val="24"/>
                    <w:spacing w:line="240" w:lineRule="auto"/>
                    <w:ind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w:t>
                  </w:r>
                  <w:r>
                    <w:rPr>
                      <w:rFonts w:hint="eastAsia" w:ascii="Times New Roman" w:hAnsi="Times New Roman" w:cs="Times New Roman"/>
                      <w:lang w:val="en-US" w:eastAsia="zh-CN"/>
                    </w:rPr>
                    <w:t>7.7</w:t>
                  </w:r>
                  <w:r>
                    <w:rPr>
                      <w:rFonts w:hint="default" w:ascii="Times New Roman" w:hAnsi="Times New Roman" w:eastAsia="宋体"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2" w:type="pct"/>
                  <w:vMerge w:val="continue"/>
                  <w:tcBorders>
                    <w:tl2br w:val="nil"/>
                    <w:tr2bl w:val="nil"/>
                  </w:tcBorders>
                  <w:noWrap w:val="0"/>
                  <w:vAlign w:val="center"/>
                </w:tcPr>
                <w:p>
                  <w:pPr>
                    <w:pStyle w:val="24"/>
                    <w:spacing w:line="240" w:lineRule="auto"/>
                    <w:jc w:val="center"/>
                    <w:rPr>
                      <w:rFonts w:hint="default" w:ascii="Times New Roman" w:hAnsi="Times New Roman" w:eastAsia="宋体" w:cs="Times New Roman"/>
                      <w:lang w:val="en-US" w:eastAsia="zh-CN"/>
                    </w:rPr>
                  </w:pPr>
                </w:p>
              </w:tc>
              <w:tc>
                <w:tcPr>
                  <w:tcW w:w="14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cs="Times New Roman"/>
                      <w:bCs/>
                      <w:color w:val="auto"/>
                      <w:szCs w:val="21"/>
                      <w:lang w:eastAsia="zh-CN"/>
                    </w:rPr>
                  </w:pPr>
                  <w:r>
                    <w:rPr>
                      <w:rFonts w:hint="eastAsia" w:ascii="Times New Roman" w:hAnsi="Times New Roman" w:cs="Times New Roman"/>
                      <w:bCs/>
                      <w:color w:val="auto"/>
                      <w:szCs w:val="21"/>
                      <w:lang w:eastAsia="zh-CN"/>
                    </w:rPr>
                    <w:t>石膏自流平</w:t>
                  </w:r>
                </w:p>
              </w:tc>
              <w:tc>
                <w:tcPr>
                  <w:tcW w:w="925" w:type="pct"/>
                  <w:tcBorders>
                    <w:tl2br w:val="nil"/>
                    <w:tr2bl w:val="nil"/>
                  </w:tcBorders>
                  <w:noWrap w:val="0"/>
                  <w:vAlign w:val="center"/>
                </w:tcPr>
                <w:p>
                  <w:pPr>
                    <w:pStyle w:val="24"/>
                    <w:spacing w:line="240" w:lineRule="auto"/>
                    <w:ind w:firstLine="0" w:firstLineChars="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0.017</w:t>
                  </w:r>
                </w:p>
              </w:tc>
              <w:tc>
                <w:tcPr>
                  <w:tcW w:w="925" w:type="pct"/>
                  <w:tcBorders>
                    <w:tl2br w:val="nil"/>
                    <w:tr2bl w:val="nil"/>
                  </w:tcBorders>
                  <w:noWrap w:val="0"/>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0.015</w:t>
                  </w:r>
                </w:p>
              </w:tc>
              <w:tc>
                <w:tcPr>
                  <w:tcW w:w="1612" w:type="dxa"/>
                  <w:tcBorders>
                    <w:tl2br w:val="nil"/>
                    <w:tr2bl w:val="nil"/>
                  </w:tcBorders>
                  <w:noWrap w:val="0"/>
                  <w:vAlign w:val="center"/>
                </w:tcPr>
                <w:p>
                  <w:pPr>
                    <w:pStyle w:val="24"/>
                    <w:spacing w:line="240" w:lineRule="auto"/>
                    <w:ind w:firstLine="0" w:firstLineChars="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88.2</w:t>
                  </w:r>
                  <w:r>
                    <w:rPr>
                      <w:rFonts w:hint="default" w:ascii="Times New Roman" w:hAnsi="Times New Roman" w:eastAsia="宋体"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2" w:type="pct"/>
                  <w:vMerge w:val="continue"/>
                  <w:tcBorders>
                    <w:tl2br w:val="nil"/>
                    <w:tr2bl w:val="nil"/>
                  </w:tcBorders>
                  <w:noWrap w:val="0"/>
                  <w:vAlign w:val="center"/>
                </w:tcPr>
                <w:p>
                  <w:pPr>
                    <w:pStyle w:val="24"/>
                    <w:spacing w:line="240" w:lineRule="auto"/>
                    <w:jc w:val="center"/>
                    <w:rPr>
                      <w:rFonts w:hint="default" w:ascii="Times New Roman" w:hAnsi="Times New Roman" w:eastAsia="宋体" w:cs="Times New Roman"/>
                      <w:lang w:val="en-US" w:eastAsia="zh-CN"/>
                    </w:rPr>
                  </w:pPr>
                </w:p>
              </w:tc>
              <w:tc>
                <w:tcPr>
                  <w:tcW w:w="14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cs="Times New Roman"/>
                      <w:bCs/>
                      <w:color w:val="auto"/>
                      <w:szCs w:val="21"/>
                      <w:lang w:eastAsia="zh-CN"/>
                    </w:rPr>
                  </w:pPr>
                  <w:r>
                    <w:rPr>
                      <w:rFonts w:hint="eastAsia" w:ascii="Times New Roman" w:hAnsi="Times New Roman" w:cs="Times New Roman"/>
                      <w:bCs/>
                      <w:color w:val="auto"/>
                      <w:szCs w:val="21"/>
                      <w:lang w:eastAsia="zh-CN"/>
                    </w:rPr>
                    <w:t>石膏条板砖</w:t>
                  </w:r>
                </w:p>
              </w:tc>
              <w:tc>
                <w:tcPr>
                  <w:tcW w:w="925" w:type="pct"/>
                  <w:tcBorders>
                    <w:tl2br w:val="nil"/>
                    <w:tr2bl w:val="nil"/>
                  </w:tcBorders>
                  <w:noWrap w:val="0"/>
                  <w:vAlign w:val="center"/>
                </w:tcPr>
                <w:p>
                  <w:pPr>
                    <w:pStyle w:val="24"/>
                    <w:spacing w:line="240" w:lineRule="auto"/>
                    <w:ind w:firstLine="0" w:firstLineChars="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0.017</w:t>
                  </w:r>
                </w:p>
              </w:tc>
              <w:tc>
                <w:tcPr>
                  <w:tcW w:w="925" w:type="pct"/>
                  <w:tcBorders>
                    <w:tl2br w:val="nil"/>
                    <w:tr2bl w:val="nil"/>
                  </w:tcBorders>
                  <w:noWrap w:val="0"/>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0.016</w:t>
                  </w:r>
                </w:p>
              </w:tc>
              <w:tc>
                <w:tcPr>
                  <w:tcW w:w="1612" w:type="dxa"/>
                  <w:tcBorders>
                    <w:tl2br w:val="nil"/>
                    <w:tr2bl w:val="nil"/>
                  </w:tcBorders>
                  <w:noWrap w:val="0"/>
                  <w:vAlign w:val="center"/>
                </w:tcPr>
                <w:p>
                  <w:pPr>
                    <w:pStyle w:val="24"/>
                    <w:spacing w:line="240" w:lineRule="auto"/>
                    <w:ind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w:t>
                  </w:r>
                  <w:r>
                    <w:rPr>
                      <w:rFonts w:hint="eastAsia" w:ascii="Times New Roman" w:hAnsi="Times New Roman" w:cs="Times New Roman"/>
                      <w:lang w:val="en-US" w:eastAsia="zh-CN"/>
                    </w:rPr>
                    <w:t>4.1</w:t>
                  </w:r>
                  <w:r>
                    <w:rPr>
                      <w:rFonts w:hint="default" w:ascii="Times New Roman" w:hAnsi="Times New Roman" w:eastAsia="宋体" w:cs="Times New Roman"/>
                      <w:lang w:val="en-US" w:eastAsia="zh-CN"/>
                    </w:rPr>
                    <w:t>%</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、废水</w:t>
            </w:r>
            <w:bookmarkEnd w:id="2"/>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废水监测点位、项目、频次见下表。</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表10-</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lang w:val="en-US" w:eastAsia="zh-CN"/>
              </w:rPr>
              <w:t xml:space="preserve"> 废水监测内容一览表</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61"/>
              <w:gridCol w:w="3822"/>
              <w:gridCol w:w="24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1" w:type="dxa"/>
                  <w:tcBorders>
                    <w:tl2br w:val="nil"/>
                    <w:tr2bl w:val="nil"/>
                  </w:tcBorders>
                  <w:noWrap w:val="0"/>
                  <w:vAlign w:val="center"/>
                </w:tcPr>
                <w:p>
                  <w:pPr>
                    <w:pStyle w:val="24"/>
                    <w:spacing w:line="240" w:lineRule="auto"/>
                    <w:jc w:val="center"/>
                    <w:rPr>
                      <w:rFonts w:hint="default" w:ascii="Times New Roman" w:hAnsi="Times New Roman" w:cs="Times New Roman"/>
                    </w:rPr>
                  </w:pPr>
                  <w:r>
                    <w:rPr>
                      <w:rFonts w:hint="default" w:ascii="Times New Roman" w:hAnsi="Times New Roman" w:cs="Times New Roman"/>
                    </w:rPr>
                    <w:t>监测点位</w:t>
                  </w:r>
                </w:p>
              </w:tc>
              <w:tc>
                <w:tcPr>
                  <w:tcW w:w="3822" w:type="dxa"/>
                  <w:tcBorders>
                    <w:tl2br w:val="nil"/>
                    <w:tr2bl w:val="nil"/>
                  </w:tcBorders>
                  <w:noWrap w:val="0"/>
                  <w:vAlign w:val="center"/>
                </w:tcPr>
                <w:p>
                  <w:pPr>
                    <w:pStyle w:val="24"/>
                    <w:spacing w:line="240" w:lineRule="auto"/>
                    <w:jc w:val="center"/>
                    <w:rPr>
                      <w:rFonts w:hint="default" w:ascii="Times New Roman" w:hAnsi="Times New Roman" w:cs="Times New Roman"/>
                    </w:rPr>
                  </w:pPr>
                  <w:r>
                    <w:rPr>
                      <w:rFonts w:hint="default" w:ascii="Times New Roman" w:hAnsi="Times New Roman" w:cs="Times New Roman"/>
                    </w:rPr>
                    <w:t>监测项目</w:t>
                  </w:r>
                </w:p>
              </w:tc>
              <w:tc>
                <w:tcPr>
                  <w:tcW w:w="2449" w:type="dxa"/>
                  <w:tcBorders>
                    <w:tl2br w:val="nil"/>
                    <w:tr2bl w:val="nil"/>
                  </w:tcBorders>
                  <w:noWrap w:val="0"/>
                  <w:vAlign w:val="center"/>
                </w:tcPr>
                <w:p>
                  <w:pPr>
                    <w:pStyle w:val="24"/>
                    <w:spacing w:line="240" w:lineRule="auto"/>
                    <w:jc w:val="center"/>
                    <w:rPr>
                      <w:rFonts w:hint="default" w:ascii="Times New Roman" w:hAnsi="Times New Roman" w:cs="Times New Roman"/>
                    </w:rPr>
                  </w:pPr>
                  <w:r>
                    <w:rPr>
                      <w:rFonts w:hint="default" w:ascii="Times New Roman" w:hAnsi="Times New Roman" w:cs="Times New Roman"/>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1" w:type="dxa"/>
                  <w:tcBorders>
                    <w:tl2br w:val="nil"/>
                    <w:tr2bl w:val="nil"/>
                  </w:tcBorders>
                  <w:noWrap w:val="0"/>
                  <w:vAlign w:val="center"/>
                </w:tcPr>
                <w:p>
                  <w:pPr>
                    <w:pStyle w:val="24"/>
                    <w:spacing w:line="240" w:lineRule="auto"/>
                    <w:jc w:val="center"/>
                    <w:rPr>
                      <w:rFonts w:hint="default" w:ascii="Times New Roman" w:hAnsi="Times New Roman" w:cs="Times New Roman"/>
                      <w:lang w:val="en-US" w:eastAsia="zh-CN"/>
                    </w:rPr>
                  </w:pPr>
                  <w:bookmarkStart w:id="3" w:name="_Toc5005"/>
                  <w:r>
                    <w:rPr>
                      <w:rFonts w:hint="eastAsia" w:ascii="Times New Roman" w:hAnsi="Times New Roman" w:cs="Times New Roman"/>
                      <w:lang w:val="en-US" w:eastAsia="zh-CN"/>
                    </w:rPr>
                    <w:t>生活</w:t>
                  </w:r>
                  <w:r>
                    <w:rPr>
                      <w:rFonts w:hint="default" w:ascii="Times New Roman" w:hAnsi="Times New Roman" w:cs="Times New Roman"/>
                      <w:lang w:val="en-US" w:eastAsia="zh-CN"/>
                    </w:rPr>
                    <w:t>污水排口</w:t>
                  </w:r>
                </w:p>
              </w:tc>
              <w:tc>
                <w:tcPr>
                  <w:tcW w:w="3822" w:type="dxa"/>
                  <w:tcBorders>
                    <w:tl2br w:val="nil"/>
                    <w:tr2bl w:val="nil"/>
                  </w:tcBorders>
                  <w:noWrap w:val="0"/>
                  <w:vAlign w:val="center"/>
                </w:tcPr>
                <w:p>
                  <w:pPr>
                    <w:pStyle w:val="24"/>
                    <w:spacing w:line="240" w:lineRule="auto"/>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pH、</w:t>
                  </w:r>
                  <w:r>
                    <w:rPr>
                      <w:rFonts w:hint="default" w:ascii="Times New Roman" w:hAnsi="Times New Roman" w:cs="Times New Roman"/>
                    </w:rPr>
                    <w:t>COD</w:t>
                  </w:r>
                  <w:r>
                    <w:rPr>
                      <w:rFonts w:hint="default" w:ascii="Times New Roman" w:hAnsi="Times New Roman" w:cs="Times New Roman"/>
                      <w:vertAlign w:val="subscript"/>
                    </w:rPr>
                    <w:t>cr</w:t>
                  </w:r>
                  <w:r>
                    <w:rPr>
                      <w:rFonts w:hint="default" w:ascii="Times New Roman" w:hAnsi="Times New Roman" w:cs="Times New Roman"/>
                    </w:rPr>
                    <w:t>、BOD</w:t>
                  </w:r>
                  <w:r>
                    <w:rPr>
                      <w:rFonts w:hint="default" w:ascii="Times New Roman" w:hAnsi="Times New Roman" w:cs="Times New Roman"/>
                      <w:vertAlign w:val="subscript"/>
                    </w:rPr>
                    <w:t>5</w:t>
                  </w:r>
                  <w:r>
                    <w:rPr>
                      <w:rFonts w:hint="default" w:ascii="Times New Roman" w:hAnsi="Times New Roman" w:cs="Times New Roman"/>
                    </w:rPr>
                    <w:t>、氨氮、SS</w:t>
                  </w:r>
                  <w:r>
                    <w:rPr>
                      <w:rFonts w:hint="eastAsia" w:ascii="Times New Roman" w:hAnsi="Times New Roman" w:cs="Times New Roman"/>
                      <w:lang w:eastAsia="zh-CN"/>
                    </w:rPr>
                    <w:t>、</w:t>
                  </w:r>
                  <w:r>
                    <w:rPr>
                      <w:rFonts w:hint="eastAsia" w:ascii="Times New Roman" w:hAnsi="Times New Roman" w:cs="Times New Roman"/>
                      <w:lang w:val="en-US" w:eastAsia="zh-CN"/>
                    </w:rPr>
                    <w:t>TP</w:t>
                  </w:r>
                </w:p>
              </w:tc>
              <w:tc>
                <w:tcPr>
                  <w:tcW w:w="2449" w:type="dxa"/>
                  <w:tcBorders>
                    <w:tl2br w:val="nil"/>
                    <w:tr2bl w:val="nil"/>
                  </w:tcBorders>
                  <w:noWrap w:val="0"/>
                  <w:vAlign w:val="center"/>
                </w:tcPr>
                <w:p>
                  <w:pPr>
                    <w:pStyle w:val="24"/>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3</w:t>
                  </w:r>
                  <w:r>
                    <w:rPr>
                      <w:rFonts w:hint="default" w:ascii="Times New Roman" w:hAnsi="Times New Roman" w:cs="Times New Roman"/>
                    </w:rPr>
                    <w:t>批次/</w:t>
                  </w:r>
                  <w:r>
                    <w:rPr>
                      <w:rFonts w:hint="eastAsia" w:ascii="Times New Roman" w:hAnsi="Times New Roman" w:cs="Times New Roman"/>
                      <w:lang w:val="en-US" w:eastAsia="zh-CN"/>
                    </w:rPr>
                    <w:t>1</w:t>
                  </w:r>
                  <w:r>
                    <w:rPr>
                      <w:rFonts w:hint="default" w:ascii="Times New Roman" w:hAnsi="Times New Roman" w:cs="Times New Roman"/>
                    </w:rPr>
                    <w:t>点/</w:t>
                  </w:r>
                  <w:r>
                    <w:rPr>
                      <w:rFonts w:hint="eastAsia" w:ascii="Times New Roman" w:hAnsi="Times New Roman" w:cs="Times New Roman"/>
                      <w:lang w:val="en-US" w:eastAsia="zh-CN"/>
                    </w:rPr>
                    <w:t>1</w:t>
                  </w:r>
                  <w:r>
                    <w:rPr>
                      <w:rFonts w:hint="default" w:ascii="Times New Roman" w:hAnsi="Times New Roman" w:cs="Times New Roman"/>
                    </w:rPr>
                    <w:t>天</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3</w:t>
            </w:r>
            <w:r>
              <w:rPr>
                <w:rFonts w:hint="default" w:ascii="Times New Roman" w:hAnsi="Times New Roman" w:eastAsia="宋体" w:cs="Times New Roman"/>
                <w:b w:val="0"/>
                <w:bCs w:val="0"/>
                <w:sz w:val="24"/>
                <w:szCs w:val="24"/>
                <w:lang w:val="en-US" w:eastAsia="zh-CN"/>
              </w:rPr>
              <w:t>、 废气</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废气监测点位、项目、频次见下表。</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表10-</w:t>
            </w:r>
            <w:r>
              <w:rPr>
                <w:rFonts w:hint="eastAsia"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lang w:val="en-US" w:eastAsia="zh-CN"/>
              </w:rPr>
              <w:t xml:space="preserve"> 废气监测内容一览表</w:t>
            </w:r>
          </w:p>
          <w:tbl>
            <w:tblPr>
              <w:tblStyle w:val="1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3175"/>
              <w:gridCol w:w="2887"/>
              <w:gridCol w:w="16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类别</w:t>
                  </w:r>
                </w:p>
              </w:tc>
              <w:tc>
                <w:tcPr>
                  <w:tcW w:w="1824"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rPr>
                    <w:t>监测点位</w:t>
                  </w:r>
                </w:p>
              </w:tc>
              <w:tc>
                <w:tcPr>
                  <w:tcW w:w="1659"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rPr>
                    <w:t>监测项目</w:t>
                  </w:r>
                </w:p>
              </w:tc>
              <w:tc>
                <w:tcPr>
                  <w:tcW w:w="926"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restar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有组织废气</w:t>
                  </w:r>
                </w:p>
              </w:tc>
              <w:tc>
                <w:tcPr>
                  <w:tcW w:w="1824"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1#线、2#线磷石膏投料废气排气筒（DA001）出口</w:t>
                  </w:r>
                </w:p>
              </w:tc>
              <w:tc>
                <w:tcPr>
                  <w:tcW w:w="1659"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颗粒物</w:t>
                  </w:r>
                </w:p>
              </w:tc>
              <w:tc>
                <w:tcPr>
                  <w:tcW w:w="926"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w:t>
                  </w:r>
                  <w:r>
                    <w:rPr>
                      <w:rFonts w:hint="default" w:ascii="Times New Roman" w:hAnsi="Times New Roman" w:cs="Times New Roman"/>
                      <w:lang w:val="en-US" w:eastAsia="zh-CN"/>
                    </w:rPr>
                    <w:t>点/3批次/2天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824"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1#线石膏烘干废气排气筒（DA002）出口</w:t>
                  </w:r>
                </w:p>
              </w:tc>
              <w:tc>
                <w:tcPr>
                  <w:tcW w:w="16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颗粒物</w:t>
                  </w:r>
                </w:p>
              </w:tc>
              <w:tc>
                <w:tcPr>
                  <w:tcW w:w="9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w:t>
                  </w:r>
                  <w:r>
                    <w:rPr>
                      <w:rFonts w:hint="default" w:ascii="Times New Roman" w:hAnsi="Times New Roman" w:cs="Times New Roman"/>
                      <w:lang w:val="en-US" w:eastAsia="zh-CN"/>
                    </w:rPr>
                    <w:t>点/3批次/2天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824"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1#线沸腾炉燃烧废气排气筒（DA003）出口</w:t>
                  </w:r>
                </w:p>
              </w:tc>
              <w:tc>
                <w:tcPr>
                  <w:tcW w:w="16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颗粒物、二氧化硫、氮氧化物、氨气</w:t>
                  </w:r>
                </w:p>
              </w:tc>
              <w:tc>
                <w:tcPr>
                  <w:tcW w:w="9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w:t>
                  </w:r>
                  <w:r>
                    <w:rPr>
                      <w:rFonts w:hint="default" w:ascii="Times New Roman" w:hAnsi="Times New Roman" w:cs="Times New Roman"/>
                      <w:lang w:val="en-US" w:eastAsia="zh-CN"/>
                    </w:rPr>
                    <w:t>点/3批次/2天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824"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1#线筛分废气排气筒（DA004）出口</w:t>
                  </w:r>
                </w:p>
              </w:tc>
              <w:tc>
                <w:tcPr>
                  <w:tcW w:w="16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颗粒物</w:t>
                  </w:r>
                </w:p>
              </w:tc>
              <w:tc>
                <w:tcPr>
                  <w:tcW w:w="9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w:t>
                  </w:r>
                  <w:r>
                    <w:rPr>
                      <w:rFonts w:hint="default" w:ascii="Times New Roman" w:hAnsi="Times New Roman" w:cs="Times New Roman"/>
                      <w:lang w:val="en-US" w:eastAsia="zh-CN"/>
                    </w:rPr>
                    <w:t>点/3批次/2天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824"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1#线粉磨、袋装包装卸料废气排气筒（DA005）出口</w:t>
                  </w:r>
                </w:p>
              </w:tc>
              <w:tc>
                <w:tcPr>
                  <w:tcW w:w="16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颗粒物</w:t>
                  </w:r>
                </w:p>
              </w:tc>
              <w:tc>
                <w:tcPr>
                  <w:tcW w:w="9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w:t>
                  </w:r>
                  <w:r>
                    <w:rPr>
                      <w:rFonts w:hint="default" w:ascii="Times New Roman" w:hAnsi="Times New Roman" w:cs="Times New Roman"/>
                      <w:lang w:val="en-US" w:eastAsia="zh-CN"/>
                    </w:rPr>
                    <w:t>点/3批次/2天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824"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2#线石膏烘干废气排气筒（DA014）出口</w:t>
                  </w:r>
                </w:p>
              </w:tc>
              <w:tc>
                <w:tcPr>
                  <w:tcW w:w="16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颗粒物</w:t>
                  </w:r>
                </w:p>
              </w:tc>
              <w:tc>
                <w:tcPr>
                  <w:tcW w:w="9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w:t>
                  </w:r>
                  <w:r>
                    <w:rPr>
                      <w:rFonts w:hint="default" w:ascii="Times New Roman" w:hAnsi="Times New Roman" w:cs="Times New Roman"/>
                      <w:lang w:val="en-US" w:eastAsia="zh-CN"/>
                    </w:rPr>
                    <w:t>点/3批次/2天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824"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2#线沸腾炉燃烧废气排气筒（DA015）出口</w:t>
                  </w:r>
                </w:p>
              </w:tc>
              <w:tc>
                <w:tcPr>
                  <w:tcW w:w="16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颗粒物、二氧化硫、氮氧化物、氨气</w:t>
                  </w:r>
                </w:p>
              </w:tc>
              <w:tc>
                <w:tcPr>
                  <w:tcW w:w="9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w:t>
                  </w:r>
                  <w:r>
                    <w:rPr>
                      <w:rFonts w:hint="default" w:ascii="Times New Roman" w:hAnsi="Times New Roman" w:cs="Times New Roman"/>
                      <w:lang w:val="en-US" w:eastAsia="zh-CN"/>
                    </w:rPr>
                    <w:t>点/3批次/2天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824"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2#线筛分废气排气筒（DA016）出口</w:t>
                  </w:r>
                </w:p>
              </w:tc>
              <w:tc>
                <w:tcPr>
                  <w:tcW w:w="16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颗粒物</w:t>
                  </w:r>
                </w:p>
              </w:tc>
              <w:tc>
                <w:tcPr>
                  <w:tcW w:w="9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w:t>
                  </w:r>
                  <w:r>
                    <w:rPr>
                      <w:rFonts w:hint="default" w:ascii="Times New Roman" w:hAnsi="Times New Roman" w:cs="Times New Roman"/>
                      <w:lang w:val="en-US" w:eastAsia="zh-CN"/>
                    </w:rPr>
                    <w:t>点/3批次/2天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824"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2#线粉磨废气排气筒（DA017）出口</w:t>
                  </w:r>
                </w:p>
              </w:tc>
              <w:tc>
                <w:tcPr>
                  <w:tcW w:w="16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颗粒物</w:t>
                  </w:r>
                </w:p>
              </w:tc>
              <w:tc>
                <w:tcPr>
                  <w:tcW w:w="9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w:t>
                  </w:r>
                  <w:r>
                    <w:rPr>
                      <w:rFonts w:hint="default" w:ascii="Times New Roman" w:hAnsi="Times New Roman" w:cs="Times New Roman"/>
                      <w:lang w:val="en-US" w:eastAsia="zh-CN"/>
                    </w:rPr>
                    <w:t>点/3批次/2天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824"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0"/>
                      <w:lang w:val="en-US" w:eastAsia="zh-CN" w:bidi="ar-SA"/>
                    </w:rPr>
                  </w:pPr>
                  <w:r>
                    <w:rPr>
                      <w:rFonts w:hint="eastAsia" w:ascii="Times New Roman" w:hAnsi="Times New Roman" w:cs="Times New Roman"/>
                      <w:lang w:val="en-US" w:eastAsia="zh-CN"/>
                    </w:rPr>
                    <w:t>2#线袋装包装卸料废气排气筒（DA020）出口</w:t>
                  </w:r>
                </w:p>
              </w:tc>
              <w:tc>
                <w:tcPr>
                  <w:tcW w:w="16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颗粒物</w:t>
                  </w:r>
                </w:p>
              </w:tc>
              <w:tc>
                <w:tcPr>
                  <w:tcW w:w="9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4"/>
                      <w:lang w:val="en-US" w:eastAsia="zh-CN" w:bidi="ar-SA"/>
                    </w:rPr>
                  </w:pPr>
                  <w:r>
                    <w:rPr>
                      <w:rFonts w:hint="eastAsia" w:ascii="Times New Roman" w:hAnsi="Times New Roman" w:cs="Times New Roman"/>
                      <w:lang w:val="en-US" w:eastAsia="zh-CN"/>
                    </w:rPr>
                    <w:t>1</w:t>
                  </w:r>
                  <w:r>
                    <w:rPr>
                      <w:rFonts w:hint="default" w:ascii="Times New Roman" w:hAnsi="Times New Roman" w:cs="Times New Roman"/>
                      <w:lang w:val="en-US" w:eastAsia="zh-CN"/>
                    </w:rPr>
                    <w:t>点/3批次/2天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824"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石膏自流平配料、搅拌、包装废气排气筒（DA021）出口</w:t>
                  </w:r>
                </w:p>
              </w:tc>
              <w:tc>
                <w:tcPr>
                  <w:tcW w:w="28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颗粒物</w:t>
                  </w:r>
                </w:p>
              </w:tc>
              <w:tc>
                <w:tcPr>
                  <w:tcW w:w="16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w:t>
                  </w:r>
                  <w:r>
                    <w:rPr>
                      <w:rFonts w:hint="default" w:ascii="Times New Roman" w:hAnsi="Times New Roman" w:cs="Times New Roman"/>
                      <w:lang w:val="en-US" w:eastAsia="zh-CN"/>
                    </w:rPr>
                    <w:t>点/3批次/2天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无组织废气</w:t>
                  </w:r>
                </w:p>
              </w:tc>
              <w:tc>
                <w:tcPr>
                  <w:tcW w:w="1824"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厂界</w:t>
                  </w:r>
                </w:p>
              </w:tc>
              <w:tc>
                <w:tcPr>
                  <w:tcW w:w="16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颗粒物</w:t>
                  </w:r>
                </w:p>
              </w:tc>
              <w:tc>
                <w:tcPr>
                  <w:tcW w:w="926"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3点/3批次/2天</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 厂界噪声</w:t>
            </w:r>
            <w:bookmarkEnd w:id="3"/>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在厂界外共布设4个测点。监测频次为连续2天，每天昼夜各监测一次。</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表10-</w:t>
            </w:r>
            <w:r>
              <w:rPr>
                <w:rFonts w:hint="eastAsia"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lang w:val="en-US" w:eastAsia="zh-CN"/>
              </w:rPr>
              <w:t xml:space="preserve"> 噪声监测内容一览表</w:t>
            </w:r>
          </w:p>
          <w:tbl>
            <w:tblPr>
              <w:tblStyle w:val="1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00"/>
              <w:gridCol w:w="2258"/>
              <w:gridCol w:w="24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98" w:type="pct"/>
                  <w:tcBorders>
                    <w:tl2br w:val="nil"/>
                    <w:tr2bl w:val="nil"/>
                  </w:tcBorders>
                  <w:noWrap w:val="0"/>
                  <w:vAlign w:val="center"/>
                </w:tcPr>
                <w:p>
                  <w:pPr>
                    <w:pStyle w:val="24"/>
                    <w:spacing w:line="240" w:lineRule="auto"/>
                    <w:jc w:val="center"/>
                    <w:rPr>
                      <w:rFonts w:hint="default" w:ascii="Times New Roman" w:hAnsi="Times New Roman" w:cs="Times New Roman"/>
                    </w:rPr>
                  </w:pPr>
                  <w:r>
                    <w:rPr>
                      <w:rFonts w:hint="default" w:ascii="Times New Roman" w:hAnsi="Times New Roman" w:cs="Times New Roman"/>
                    </w:rPr>
                    <w:t>监测点位</w:t>
                  </w:r>
                </w:p>
              </w:tc>
              <w:tc>
                <w:tcPr>
                  <w:tcW w:w="1297" w:type="pct"/>
                  <w:tcBorders>
                    <w:tl2br w:val="nil"/>
                    <w:tr2bl w:val="nil"/>
                  </w:tcBorders>
                  <w:noWrap w:val="0"/>
                  <w:vAlign w:val="center"/>
                </w:tcPr>
                <w:p>
                  <w:pPr>
                    <w:pStyle w:val="24"/>
                    <w:spacing w:line="240" w:lineRule="auto"/>
                    <w:jc w:val="center"/>
                    <w:rPr>
                      <w:rFonts w:hint="default" w:ascii="Times New Roman" w:hAnsi="Times New Roman" w:cs="Times New Roman"/>
                    </w:rPr>
                  </w:pPr>
                  <w:r>
                    <w:rPr>
                      <w:rFonts w:hint="default" w:ascii="Times New Roman" w:hAnsi="Times New Roman" w:cs="Times New Roman"/>
                    </w:rPr>
                    <w:t>监测项目</w:t>
                  </w:r>
                </w:p>
              </w:tc>
              <w:tc>
                <w:tcPr>
                  <w:tcW w:w="1404" w:type="pct"/>
                  <w:tcBorders>
                    <w:tl2br w:val="nil"/>
                    <w:tr2bl w:val="nil"/>
                  </w:tcBorders>
                  <w:noWrap w:val="0"/>
                  <w:vAlign w:val="center"/>
                </w:tcPr>
                <w:p>
                  <w:pPr>
                    <w:pStyle w:val="24"/>
                    <w:spacing w:line="240" w:lineRule="auto"/>
                    <w:jc w:val="center"/>
                    <w:rPr>
                      <w:rFonts w:hint="default" w:ascii="Times New Roman" w:hAnsi="Times New Roman" w:cs="Times New Roman"/>
                    </w:rPr>
                  </w:pPr>
                  <w:r>
                    <w:rPr>
                      <w:rFonts w:hint="default" w:ascii="Times New Roman" w:hAnsi="Times New Roman" w:cs="Times New Roman"/>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6" w:hRule="exact"/>
                <w:jc w:val="center"/>
              </w:trPr>
              <w:tc>
                <w:tcPr>
                  <w:tcW w:w="2298" w:type="pct"/>
                  <w:tcBorders>
                    <w:tl2br w:val="nil"/>
                    <w:tr2bl w:val="nil"/>
                  </w:tcBorders>
                  <w:noWrap w:val="0"/>
                  <w:vAlign w:val="center"/>
                </w:tcPr>
                <w:p>
                  <w:pPr>
                    <w:pStyle w:val="24"/>
                    <w:spacing w:line="240" w:lineRule="auto"/>
                    <w:jc w:val="center"/>
                    <w:rPr>
                      <w:rFonts w:hint="default" w:ascii="Times New Roman" w:hAnsi="Times New Roman" w:cs="Times New Roman"/>
                    </w:rPr>
                  </w:pPr>
                  <w:r>
                    <w:rPr>
                      <w:rFonts w:hint="default" w:ascii="Times New Roman" w:hAnsi="Times New Roman" w:cs="Times New Roman"/>
                    </w:rPr>
                    <w:t>在厂界四周各布置1个监测点，共4个</w:t>
                  </w:r>
                </w:p>
              </w:tc>
              <w:tc>
                <w:tcPr>
                  <w:tcW w:w="1297" w:type="pct"/>
                  <w:tcBorders>
                    <w:tl2br w:val="nil"/>
                    <w:tr2bl w:val="nil"/>
                  </w:tcBorders>
                  <w:noWrap w:val="0"/>
                  <w:vAlign w:val="center"/>
                </w:tcPr>
                <w:p>
                  <w:pPr>
                    <w:pStyle w:val="24"/>
                    <w:spacing w:line="240" w:lineRule="auto"/>
                    <w:jc w:val="center"/>
                    <w:rPr>
                      <w:rFonts w:hint="default" w:ascii="Times New Roman" w:hAnsi="Times New Roman" w:cs="Times New Roman"/>
                    </w:rPr>
                  </w:pPr>
                  <w:r>
                    <w:rPr>
                      <w:rFonts w:hint="default" w:ascii="Times New Roman" w:hAnsi="Times New Roman" w:cs="Times New Roman"/>
                    </w:rPr>
                    <w:t>噪声等效声级</w:t>
                  </w:r>
                </w:p>
              </w:tc>
              <w:tc>
                <w:tcPr>
                  <w:tcW w:w="1404" w:type="pct"/>
                  <w:tcBorders>
                    <w:tl2br w:val="nil"/>
                    <w:tr2bl w:val="nil"/>
                  </w:tcBorders>
                  <w:noWrap w:val="0"/>
                  <w:vAlign w:val="center"/>
                </w:tcPr>
                <w:p>
                  <w:pPr>
                    <w:pStyle w:val="24"/>
                    <w:spacing w:line="240" w:lineRule="auto"/>
                    <w:jc w:val="center"/>
                    <w:rPr>
                      <w:rFonts w:hint="default" w:ascii="Times New Roman" w:hAnsi="Times New Roman" w:cs="Times New Roman"/>
                    </w:rPr>
                  </w:pPr>
                  <w:r>
                    <w:rPr>
                      <w:rFonts w:hint="default" w:ascii="Times New Roman" w:hAnsi="Times New Roman" w:cs="Times New Roman"/>
                    </w:rPr>
                    <w:t>连续2天，</w:t>
                  </w:r>
                  <w:r>
                    <w:rPr>
                      <w:rFonts w:hint="default" w:ascii="Times New Roman" w:hAnsi="Times New Roman" w:cs="Times New Roman"/>
                      <w:lang w:eastAsia="zh-CN"/>
                    </w:rPr>
                    <w:t>昼夜各一次</w:t>
                  </w:r>
                </w:p>
              </w:tc>
            </w:tr>
          </w:tbl>
          <w:p>
            <w:pPr>
              <w:pStyle w:val="2"/>
              <w:jc w:val="both"/>
              <w:rPr>
                <w:rFonts w:hint="default" w:ascii="Times New Roman" w:hAnsi="Times New Roman" w:cs="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3"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十一、验收监测结果：</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1、废气（有组织）：</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cs="Times New Roman" w:eastAsiaTheme="minorEastAsia"/>
                <w:sz w:val="24"/>
                <w:szCs w:val="24"/>
                <w:lang w:val="en-US" w:eastAsia="zh-CN"/>
              </w:rPr>
            </w:pPr>
            <w:r>
              <w:rPr>
                <w:rFonts w:hint="default" w:ascii="Times New Roman" w:hAnsi="Times New Roman" w:cs="Times New Roman"/>
                <w:sz w:val="24"/>
                <w:szCs w:val="24"/>
                <w:lang w:eastAsia="zh-CN"/>
              </w:rPr>
              <w:t>本项目生物质燃烧产生的废气</w:t>
            </w:r>
            <w:r>
              <w:rPr>
                <w:rFonts w:hint="eastAsia" w:ascii="Times New Roman" w:hAnsi="Times New Roman" w:cs="Times New Roman"/>
                <w:sz w:val="24"/>
                <w:szCs w:val="24"/>
                <w:lang w:eastAsia="zh-CN"/>
              </w:rPr>
              <w:t>满足</w:t>
            </w:r>
            <w:r>
              <w:rPr>
                <w:rFonts w:hint="default" w:ascii="Times New Roman" w:hAnsi="Times New Roman" w:cs="Times New Roman"/>
                <w:sz w:val="24"/>
                <w:szCs w:val="24"/>
                <w:lang w:eastAsia="zh-CN"/>
              </w:rPr>
              <w:t>《工业炉窑大气污染综合治理方案》（环大气〔2019〕56号）标准要求，氨</w:t>
            </w:r>
            <w:r>
              <w:rPr>
                <w:rFonts w:hint="eastAsia" w:ascii="Times New Roman" w:hAnsi="Times New Roman" w:cs="Times New Roman"/>
                <w:sz w:val="24"/>
                <w:szCs w:val="24"/>
                <w:lang w:eastAsia="zh-CN"/>
              </w:rPr>
              <w:t>满足</w:t>
            </w:r>
            <w:r>
              <w:rPr>
                <w:rFonts w:hint="default" w:ascii="Times New Roman" w:hAnsi="Times New Roman" w:cs="Times New Roman"/>
                <w:sz w:val="24"/>
                <w:szCs w:val="24"/>
                <w:lang w:eastAsia="zh-CN"/>
              </w:rPr>
              <w:t>《恶臭污染物排放标准》（GB14554-93）中标准，颗粒物</w:t>
            </w:r>
            <w:r>
              <w:rPr>
                <w:rFonts w:hint="eastAsia" w:ascii="Times New Roman" w:hAnsi="Times New Roman" w:cs="Times New Roman"/>
                <w:sz w:val="24"/>
                <w:szCs w:val="24"/>
                <w:lang w:eastAsia="zh-CN"/>
              </w:rPr>
              <w:t>满足</w:t>
            </w:r>
            <w:r>
              <w:rPr>
                <w:rFonts w:hint="default" w:ascii="Times New Roman" w:hAnsi="Times New Roman" w:cs="Times New Roman"/>
                <w:sz w:val="24"/>
                <w:szCs w:val="24"/>
                <w:lang w:eastAsia="zh-CN"/>
              </w:rPr>
              <w:t>《大气污染物综合排放标准》（GB16297-1996）二级标准限值及无组织排放浓度限值</w:t>
            </w:r>
            <w:r>
              <w:rPr>
                <w:rFonts w:hint="eastAsia" w:ascii="Times New Roman" w:hAnsi="Times New Roman" w:cs="Times New Roman"/>
                <w:color w:val="auto"/>
                <w:sz w:val="24"/>
                <w:lang w:eastAsia="zh-CN"/>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jc w:val="center"/>
              <w:textAlignment w:val="auto"/>
              <w:rPr>
                <w:rFonts w:hint="eastAsia" w:ascii="仿宋" w:hAnsi="仿宋" w:eastAsia="仿宋" w:cs="仿宋"/>
                <w:b/>
                <w:bCs/>
                <w:sz w:val="24"/>
                <w:szCs w:val="24"/>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 xml:space="preserve"> 废气排放监测结果</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425"/>
              <w:gridCol w:w="1162"/>
              <w:gridCol w:w="1124"/>
              <w:gridCol w:w="404"/>
              <w:gridCol w:w="1528"/>
              <w:gridCol w:w="798"/>
              <w:gridCol w:w="729"/>
              <w:gridCol w:w="675"/>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采样日期</w:t>
                  </w:r>
                </w:p>
              </w:tc>
              <w:tc>
                <w:tcPr>
                  <w:tcW w:w="158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2023.11.03</w:t>
                  </w:r>
                </w:p>
              </w:tc>
              <w:tc>
                <w:tcPr>
                  <w:tcW w:w="112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分析日期</w:t>
                  </w:r>
                </w:p>
              </w:tc>
              <w:tc>
                <w:tcPr>
                  <w:tcW w:w="2730"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2023.11.03～2023.11.06</w:t>
                  </w:r>
                </w:p>
              </w:tc>
              <w:tc>
                <w:tcPr>
                  <w:tcW w:w="140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排气筒高度</w:t>
                  </w:r>
                </w:p>
              </w:tc>
              <w:tc>
                <w:tcPr>
                  <w:tcW w:w="67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9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点位</w:t>
                  </w:r>
                </w:p>
              </w:tc>
              <w:tc>
                <w:tcPr>
                  <w:tcW w:w="1587"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检测项目</w:t>
                  </w:r>
                </w:p>
              </w:tc>
              <w:tc>
                <w:tcPr>
                  <w:tcW w:w="5937"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9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587"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rPr>
                  </w:pPr>
                </w:p>
              </w:tc>
              <w:tc>
                <w:tcPr>
                  <w:tcW w:w="152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09:42～10:02</w:t>
                  </w:r>
                </w:p>
              </w:tc>
              <w:tc>
                <w:tcPr>
                  <w:tcW w:w="15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10:06～10:26</w:t>
                  </w:r>
                </w:p>
              </w:tc>
              <w:tc>
                <w:tcPr>
                  <w:tcW w:w="152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10:30～10:50</w:t>
                  </w:r>
                </w:p>
              </w:tc>
              <w:tc>
                <w:tcPr>
                  <w:tcW w:w="135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9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1#线</w:t>
                  </w:r>
                  <w:r>
                    <w:rPr>
                      <w:rFonts w:hint="eastAsia" w:ascii="Times New Roman" w:hAnsi="Times New Roman" w:cs="Times New Roman"/>
                      <w:lang w:val="en-US" w:eastAsia="zh-CN"/>
                    </w:rPr>
                    <w:t>、2#线</w:t>
                  </w:r>
                  <w:r>
                    <w:rPr>
                      <w:rFonts w:hint="default" w:ascii="Times New Roman" w:hAnsi="Times New Roman" w:cs="Times New Roman"/>
                      <w:lang w:val="en-US" w:eastAsia="zh-CN"/>
                    </w:rPr>
                    <w:t>磷石膏投料废气排气筒</w:t>
                  </w:r>
                  <w:r>
                    <w:rPr>
                      <w:rFonts w:hint="eastAsia" w:ascii="Times New Roman" w:hAnsi="Times New Roman" w:cs="Times New Roman"/>
                      <w:lang w:val="en-US" w:eastAsia="zh-CN"/>
                    </w:rPr>
                    <w:t>出</w:t>
                  </w:r>
                  <w:r>
                    <w:rPr>
                      <w:rFonts w:hint="default" w:ascii="Times New Roman" w:hAnsi="Times New Roman" w:cs="Times New Roman"/>
                      <w:lang w:val="en-US" w:eastAsia="zh-CN"/>
                    </w:rPr>
                    <w:t>口</w:t>
                  </w:r>
                  <w:r>
                    <w:rPr>
                      <w:rFonts w:hint="eastAsia" w:ascii="Times New Roman" w:hAnsi="Times New Roman" w:cs="Times New Roman"/>
                      <w:lang w:val="en-US" w:eastAsia="zh-CN"/>
                    </w:rPr>
                    <w:t>（DA001）</w:t>
                  </w:r>
                </w:p>
              </w:tc>
              <w:tc>
                <w:tcPr>
                  <w:tcW w:w="158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标干流量(m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/h)</w:t>
                  </w:r>
                </w:p>
              </w:tc>
              <w:tc>
                <w:tcPr>
                  <w:tcW w:w="152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4901</w:t>
                  </w:r>
                </w:p>
              </w:tc>
              <w:tc>
                <w:tcPr>
                  <w:tcW w:w="15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4744</w:t>
                  </w:r>
                </w:p>
              </w:tc>
              <w:tc>
                <w:tcPr>
                  <w:tcW w:w="152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4929</w:t>
                  </w:r>
                </w:p>
              </w:tc>
              <w:tc>
                <w:tcPr>
                  <w:tcW w:w="135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19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25"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颗粒物</w:t>
                  </w:r>
                </w:p>
              </w:tc>
              <w:tc>
                <w:tcPr>
                  <w:tcW w:w="11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rPr>
                  </w:pPr>
                  <w:r>
                    <w:rPr>
                      <w:rFonts w:hint="eastAsia" w:ascii="Times New Roman" w:hAnsi="Times New Roman" w:cs="Times New Roman"/>
                      <w:lang w:val="en-US" w:eastAsia="zh-CN"/>
                    </w:rPr>
                    <w:t>排放</w:t>
                  </w:r>
                  <w:r>
                    <w:rPr>
                      <w:rFonts w:hint="eastAsia" w:ascii="Times New Roman" w:hAnsi="Times New Roman" w:cs="Times New Roman"/>
                    </w:rPr>
                    <w:t>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rPr>
                  </w:pPr>
                  <w:r>
                    <w:rPr>
                      <w:rFonts w:hint="eastAsia" w:ascii="Times New Roman" w:hAnsi="Times New Roman" w:cs="Times New Roman"/>
                    </w:rPr>
                    <w:t>（mg/m</w:t>
                  </w:r>
                  <w:r>
                    <w:rPr>
                      <w:rFonts w:hint="eastAsia" w:ascii="Times New Roman" w:hAnsi="Times New Roman" w:cs="Times New Roman"/>
                      <w:vertAlign w:val="superscript"/>
                    </w:rPr>
                    <w:t>3</w:t>
                  </w:r>
                  <w:r>
                    <w:rPr>
                      <w:rFonts w:hint="eastAsia" w:ascii="Times New Roman" w:hAnsi="Times New Roman" w:cs="Times New Roman"/>
                    </w:rPr>
                    <w:t>）</w:t>
                  </w:r>
                </w:p>
              </w:tc>
              <w:tc>
                <w:tcPr>
                  <w:tcW w:w="152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w:t>
                  </w:r>
                </w:p>
              </w:tc>
              <w:tc>
                <w:tcPr>
                  <w:tcW w:w="15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w:t>
                  </w:r>
                </w:p>
              </w:tc>
              <w:tc>
                <w:tcPr>
                  <w:tcW w:w="152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w:t>
                  </w:r>
                </w:p>
              </w:tc>
              <w:tc>
                <w:tcPr>
                  <w:tcW w:w="135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9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2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1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rPr>
                  </w:pPr>
                  <w:r>
                    <w:rPr>
                      <w:rFonts w:hint="eastAsia" w:ascii="Times New Roman" w:hAnsi="Times New Roman" w:cs="Times New Roma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rPr>
                  </w:pPr>
                  <w:r>
                    <w:rPr>
                      <w:rFonts w:hint="eastAsia" w:ascii="Times New Roman" w:hAnsi="Times New Roman" w:cs="Times New Roman"/>
                    </w:rPr>
                    <w:t>(kg/h)</w:t>
                  </w:r>
                </w:p>
              </w:tc>
              <w:tc>
                <w:tcPr>
                  <w:tcW w:w="152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＜0.005</w:t>
                  </w:r>
                </w:p>
              </w:tc>
              <w:tc>
                <w:tcPr>
                  <w:tcW w:w="15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＜0.005</w:t>
                  </w:r>
                </w:p>
              </w:tc>
              <w:tc>
                <w:tcPr>
                  <w:tcW w:w="152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＜0.005</w:t>
                  </w:r>
                </w:p>
              </w:tc>
              <w:tc>
                <w:tcPr>
                  <w:tcW w:w="135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备注</w:t>
                  </w:r>
                </w:p>
              </w:tc>
              <w:tc>
                <w:tcPr>
                  <w:tcW w:w="7524" w:type="dxa"/>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b/>
                <w:bCs/>
                <w:sz w:val="21"/>
                <w:szCs w:val="21"/>
                <w:lang w:val="en-US" w:eastAsia="zh-CN"/>
              </w:rPr>
            </w:pP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487"/>
              <w:gridCol w:w="1112"/>
              <w:gridCol w:w="1124"/>
              <w:gridCol w:w="404"/>
              <w:gridCol w:w="1528"/>
              <w:gridCol w:w="798"/>
              <w:gridCol w:w="729"/>
              <w:gridCol w:w="675"/>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采样日期</w:t>
                  </w:r>
                </w:p>
              </w:tc>
              <w:tc>
                <w:tcPr>
                  <w:tcW w:w="15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2023.11.01</w:t>
                  </w:r>
                </w:p>
              </w:tc>
              <w:tc>
                <w:tcPr>
                  <w:tcW w:w="112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分析日期</w:t>
                  </w:r>
                </w:p>
              </w:tc>
              <w:tc>
                <w:tcPr>
                  <w:tcW w:w="2730"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2023.11.01～2023.11.03</w:t>
                  </w:r>
                </w:p>
              </w:tc>
              <w:tc>
                <w:tcPr>
                  <w:tcW w:w="140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排气筒高度</w:t>
                  </w:r>
                </w:p>
              </w:tc>
              <w:tc>
                <w:tcPr>
                  <w:tcW w:w="67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点位</w:t>
                  </w:r>
                </w:p>
              </w:tc>
              <w:tc>
                <w:tcPr>
                  <w:tcW w:w="1599"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检测项目</w:t>
                  </w:r>
                </w:p>
              </w:tc>
              <w:tc>
                <w:tcPr>
                  <w:tcW w:w="5937"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599"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52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14:48～15:08</w:t>
                  </w:r>
                </w:p>
              </w:tc>
              <w:tc>
                <w:tcPr>
                  <w:tcW w:w="15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15:16～15:36</w:t>
                  </w:r>
                </w:p>
              </w:tc>
              <w:tc>
                <w:tcPr>
                  <w:tcW w:w="152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15:44～16:04</w:t>
                  </w:r>
                </w:p>
              </w:tc>
              <w:tc>
                <w:tcPr>
                  <w:tcW w:w="135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1#线石膏烘干废气排气筒</w:t>
                  </w:r>
                  <w:r>
                    <w:rPr>
                      <w:rFonts w:hint="eastAsia" w:ascii="Times New Roman" w:hAnsi="Times New Roman" w:cs="Times New Roman"/>
                      <w:lang w:val="en-US" w:eastAsia="zh-CN"/>
                    </w:rPr>
                    <w:t>出</w:t>
                  </w:r>
                  <w:r>
                    <w:rPr>
                      <w:rFonts w:hint="default" w:ascii="Times New Roman" w:hAnsi="Times New Roman" w:cs="Times New Roman"/>
                      <w:lang w:val="en-US" w:eastAsia="zh-CN"/>
                    </w:rPr>
                    <w:t>口</w:t>
                  </w:r>
                  <w:r>
                    <w:rPr>
                      <w:rFonts w:hint="eastAsia" w:ascii="Times New Roman" w:hAnsi="Times New Roman" w:cs="Times New Roman"/>
                      <w:lang w:val="en-US" w:eastAsia="zh-CN"/>
                    </w:rPr>
                    <w:t>（DA002）</w:t>
                  </w:r>
                </w:p>
              </w:tc>
              <w:tc>
                <w:tcPr>
                  <w:tcW w:w="15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标干流量(m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/h)</w:t>
                  </w:r>
                </w:p>
              </w:tc>
              <w:tc>
                <w:tcPr>
                  <w:tcW w:w="152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7593</w:t>
                  </w:r>
                </w:p>
              </w:tc>
              <w:tc>
                <w:tcPr>
                  <w:tcW w:w="15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8222</w:t>
                  </w:r>
                </w:p>
              </w:tc>
              <w:tc>
                <w:tcPr>
                  <w:tcW w:w="152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7947</w:t>
                  </w:r>
                </w:p>
              </w:tc>
              <w:tc>
                <w:tcPr>
                  <w:tcW w:w="135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7921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8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颗粒物</w:t>
                  </w:r>
                </w:p>
              </w:tc>
              <w:tc>
                <w:tcPr>
                  <w:tcW w:w="111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152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42.7</w:t>
                  </w:r>
                </w:p>
              </w:tc>
              <w:tc>
                <w:tcPr>
                  <w:tcW w:w="15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39.8</w:t>
                  </w:r>
                </w:p>
              </w:tc>
              <w:tc>
                <w:tcPr>
                  <w:tcW w:w="152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49.5</w:t>
                  </w:r>
                </w:p>
              </w:tc>
              <w:tc>
                <w:tcPr>
                  <w:tcW w:w="135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8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11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(kg/h)</w:t>
                  </w:r>
                </w:p>
              </w:tc>
              <w:tc>
                <w:tcPr>
                  <w:tcW w:w="152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0.324</w:t>
                  </w:r>
                </w:p>
              </w:tc>
              <w:tc>
                <w:tcPr>
                  <w:tcW w:w="15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0.327</w:t>
                  </w:r>
                </w:p>
              </w:tc>
              <w:tc>
                <w:tcPr>
                  <w:tcW w:w="152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0.393</w:t>
                  </w:r>
                </w:p>
              </w:tc>
              <w:tc>
                <w:tcPr>
                  <w:tcW w:w="135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备注</w:t>
                  </w:r>
                </w:p>
              </w:tc>
              <w:tc>
                <w:tcPr>
                  <w:tcW w:w="7536" w:type="dxa"/>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eastAsia" w:ascii="仿宋" w:hAnsi="仿宋" w:eastAsia="仿宋" w:cs="仿宋"/>
                <w:b/>
                <w:bCs/>
                <w:sz w:val="24"/>
                <w:szCs w:val="24"/>
                <w:lang w:val="en-US" w:eastAsia="zh-CN"/>
              </w:rPr>
            </w:pP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462"/>
              <w:gridCol w:w="1171"/>
              <w:gridCol w:w="1498"/>
              <w:gridCol w:w="1498"/>
              <w:gridCol w:w="44"/>
              <w:gridCol w:w="1455"/>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采样日期</w:t>
                  </w:r>
                </w:p>
              </w:tc>
              <w:tc>
                <w:tcPr>
                  <w:tcW w:w="16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2023.11.01</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分析日期</w:t>
                  </w:r>
                </w:p>
              </w:tc>
              <w:tc>
                <w:tcPr>
                  <w:tcW w:w="4405"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2023.11.01～2023.11.07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燃料</w:t>
                  </w:r>
                </w:p>
              </w:tc>
              <w:tc>
                <w:tcPr>
                  <w:tcW w:w="16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生物质</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过剩系数</w:t>
                  </w:r>
                </w:p>
              </w:tc>
              <w:tc>
                <w:tcPr>
                  <w:tcW w:w="154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1.7</w:t>
                  </w:r>
                </w:p>
              </w:tc>
              <w:tc>
                <w:tcPr>
                  <w:tcW w:w="145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排气筒高度</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点位</w:t>
                  </w:r>
                </w:p>
              </w:tc>
              <w:tc>
                <w:tcPr>
                  <w:tcW w:w="1633"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检测项目</w:t>
                  </w:r>
                </w:p>
              </w:tc>
              <w:tc>
                <w:tcPr>
                  <w:tcW w:w="5903" w:type="dxa"/>
                  <w:gridSpan w:val="5"/>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633"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09:55～10:20</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10:32～10:57</w:t>
                  </w:r>
                </w:p>
              </w:tc>
              <w:tc>
                <w:tcPr>
                  <w:tcW w:w="14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11:07～11:32</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1#线沸腾炉燃烧废气排气筒</w:t>
                  </w:r>
                  <w:r>
                    <w:rPr>
                      <w:rFonts w:hint="eastAsia" w:ascii="Times New Roman" w:hAnsi="Times New Roman" w:cs="Times New Roman"/>
                      <w:lang w:val="en-US" w:eastAsia="zh-CN"/>
                    </w:rPr>
                    <w:t>出</w:t>
                  </w:r>
                  <w:r>
                    <w:rPr>
                      <w:rFonts w:hint="default" w:ascii="Times New Roman" w:hAnsi="Times New Roman" w:cs="Times New Roman"/>
                      <w:lang w:val="en-US" w:eastAsia="zh-CN"/>
                    </w:rPr>
                    <w:t>口</w:t>
                  </w:r>
                  <w:r>
                    <w:rPr>
                      <w:rFonts w:hint="eastAsia" w:ascii="Times New Roman" w:hAnsi="Times New Roman" w:cs="Times New Roman"/>
                      <w:lang w:val="en-US" w:eastAsia="zh-CN"/>
                    </w:rPr>
                    <w:t>（DA003）</w:t>
                  </w:r>
                </w:p>
              </w:tc>
              <w:tc>
                <w:tcPr>
                  <w:tcW w:w="16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含氧量%</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17.7</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17.5</w:t>
                  </w:r>
                </w:p>
              </w:tc>
              <w:tc>
                <w:tcPr>
                  <w:tcW w:w="14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17.6</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6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平均烟温（℃）</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52.4</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54.9</w:t>
                  </w:r>
                </w:p>
              </w:tc>
              <w:tc>
                <w:tcPr>
                  <w:tcW w:w="14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52.9</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6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含湿量（%）</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9.4</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9.4</w:t>
                  </w:r>
                </w:p>
              </w:tc>
              <w:tc>
                <w:tcPr>
                  <w:tcW w:w="14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9.4</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6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平均流速（m/s）</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19.7</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18.9</w:t>
                  </w:r>
                </w:p>
              </w:tc>
              <w:tc>
                <w:tcPr>
                  <w:tcW w:w="14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17.2</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p>
              </w:tc>
              <w:tc>
                <w:tcPr>
                  <w:tcW w:w="16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标干流量(m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/h)</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20740</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19738</w:t>
                  </w:r>
                </w:p>
              </w:tc>
              <w:tc>
                <w:tcPr>
                  <w:tcW w:w="14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21627</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p>
              </w:tc>
              <w:tc>
                <w:tcPr>
                  <w:tcW w:w="46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颗粒物</w:t>
                  </w:r>
                </w:p>
              </w:tc>
              <w:tc>
                <w:tcPr>
                  <w:tcW w:w="117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6.9</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7.2</w:t>
                  </w:r>
                </w:p>
              </w:tc>
              <w:tc>
                <w:tcPr>
                  <w:tcW w:w="14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6.2</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17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折算浓度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25.8</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25.4</w:t>
                  </w:r>
                </w:p>
              </w:tc>
              <w:tc>
                <w:tcPr>
                  <w:tcW w:w="14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22.5</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17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(kg/h)</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0.143</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0.142</w:t>
                  </w:r>
                </w:p>
              </w:tc>
              <w:tc>
                <w:tcPr>
                  <w:tcW w:w="14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0.134</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6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二氧化硫</w:t>
                  </w:r>
                </w:p>
              </w:tc>
              <w:tc>
                <w:tcPr>
                  <w:tcW w:w="117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3</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ND</w:t>
                  </w:r>
                </w:p>
              </w:tc>
              <w:tc>
                <w:tcPr>
                  <w:tcW w:w="14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ND</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17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折算浓度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11</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5</w:t>
                  </w:r>
                </w:p>
              </w:tc>
              <w:tc>
                <w:tcPr>
                  <w:tcW w:w="14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5</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17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(kg/h)</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0.062</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0.030</w:t>
                  </w:r>
                </w:p>
              </w:tc>
              <w:tc>
                <w:tcPr>
                  <w:tcW w:w="14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0.032</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6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氮氧化物</w:t>
                  </w:r>
                </w:p>
              </w:tc>
              <w:tc>
                <w:tcPr>
                  <w:tcW w:w="117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66</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17</w:t>
                  </w:r>
                </w:p>
              </w:tc>
              <w:tc>
                <w:tcPr>
                  <w:tcW w:w="14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18</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17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折算浓度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247</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60</w:t>
                  </w:r>
                </w:p>
              </w:tc>
              <w:tc>
                <w:tcPr>
                  <w:tcW w:w="14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65</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17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(kg/h)</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1.37</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0.336</w:t>
                  </w:r>
                </w:p>
              </w:tc>
              <w:tc>
                <w:tcPr>
                  <w:tcW w:w="14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0.389</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6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检测时段</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09:50～10:20</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10:23～10:53</w:t>
                  </w:r>
                </w:p>
              </w:tc>
              <w:tc>
                <w:tcPr>
                  <w:tcW w:w="14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10:57～11:27</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6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氨</w:t>
                  </w:r>
                </w:p>
              </w:tc>
              <w:tc>
                <w:tcPr>
                  <w:tcW w:w="117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158</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123</w:t>
                  </w:r>
                </w:p>
              </w:tc>
              <w:tc>
                <w:tcPr>
                  <w:tcW w:w="14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119</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17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(kg/h)</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3.28</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2.43</w:t>
                  </w:r>
                </w:p>
              </w:tc>
              <w:tc>
                <w:tcPr>
                  <w:tcW w:w="14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2.57</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备注</w:t>
                  </w:r>
                </w:p>
              </w:tc>
              <w:tc>
                <w:tcPr>
                  <w:tcW w:w="7536"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default" w:ascii="Times New Roman" w:hAnsi="Times New Roman" w:cs="Times New Roman"/>
                      <w:lang w:val="en-US" w:eastAsia="zh-CN"/>
                    </w:rPr>
                    <w:t>“</w:t>
                  </w:r>
                  <w:r>
                    <w:rPr>
                      <w:rFonts w:hint="eastAsia" w:ascii="Times New Roman" w:hAnsi="Times New Roman" w:cs="Times New Roman"/>
                      <w:lang w:val="en-US" w:eastAsia="zh-CN"/>
                    </w:rPr>
                    <w:t>ND</w:t>
                  </w:r>
                  <w:r>
                    <w:rPr>
                      <w:rFonts w:hint="default" w:ascii="Times New Roman" w:hAnsi="Times New Roman" w:cs="Times New Roman"/>
                      <w:lang w:val="en-US" w:eastAsia="zh-CN"/>
                    </w:rPr>
                    <w:t>”</w:t>
                  </w:r>
                  <w:r>
                    <w:rPr>
                      <w:rFonts w:hint="eastAsia" w:ascii="Times New Roman" w:hAnsi="Times New Roman" w:cs="Times New Roman"/>
                      <w:lang w:val="en-US" w:eastAsia="zh-CN"/>
                    </w:rPr>
                    <w:t>表示检测结果低于检出限。</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textAlignment w:val="auto"/>
              <w:rPr>
                <w:rFonts w:hint="eastAsia" w:ascii="仿宋" w:hAnsi="仿宋" w:eastAsia="仿宋" w:cs="仿宋"/>
                <w:b/>
                <w:bCs/>
                <w:sz w:val="24"/>
                <w:szCs w:val="24"/>
                <w:lang w:val="en-US" w:eastAsia="zh-CN"/>
              </w:rPr>
            </w:pP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400"/>
              <w:gridCol w:w="1199"/>
              <w:gridCol w:w="1124"/>
              <w:gridCol w:w="404"/>
              <w:gridCol w:w="1528"/>
              <w:gridCol w:w="798"/>
              <w:gridCol w:w="729"/>
              <w:gridCol w:w="675"/>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采样日期</w:t>
                  </w:r>
                </w:p>
              </w:tc>
              <w:tc>
                <w:tcPr>
                  <w:tcW w:w="15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2023.11.02</w:t>
                  </w:r>
                </w:p>
              </w:tc>
              <w:tc>
                <w:tcPr>
                  <w:tcW w:w="112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分析日期</w:t>
                  </w:r>
                </w:p>
              </w:tc>
              <w:tc>
                <w:tcPr>
                  <w:tcW w:w="2730"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2023.11.02～2023.11.04</w:t>
                  </w:r>
                </w:p>
              </w:tc>
              <w:tc>
                <w:tcPr>
                  <w:tcW w:w="140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排气筒高度</w:t>
                  </w:r>
                </w:p>
              </w:tc>
              <w:tc>
                <w:tcPr>
                  <w:tcW w:w="67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点位</w:t>
                  </w:r>
                </w:p>
              </w:tc>
              <w:tc>
                <w:tcPr>
                  <w:tcW w:w="1599"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检测项目</w:t>
                  </w:r>
                </w:p>
              </w:tc>
              <w:tc>
                <w:tcPr>
                  <w:tcW w:w="5937"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599"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52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09:32～09:57</w:t>
                  </w:r>
                </w:p>
              </w:tc>
              <w:tc>
                <w:tcPr>
                  <w:tcW w:w="15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10:00～10:25</w:t>
                  </w:r>
                </w:p>
              </w:tc>
              <w:tc>
                <w:tcPr>
                  <w:tcW w:w="152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10:54～11:19</w:t>
                  </w:r>
                </w:p>
              </w:tc>
              <w:tc>
                <w:tcPr>
                  <w:tcW w:w="135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1#线筛分废气排气筒</w:t>
                  </w:r>
                  <w:r>
                    <w:rPr>
                      <w:rFonts w:hint="eastAsia" w:ascii="Times New Roman" w:hAnsi="Times New Roman" w:cs="Times New Roman"/>
                      <w:lang w:val="en-US" w:eastAsia="zh-CN"/>
                    </w:rPr>
                    <w:t>出</w:t>
                  </w:r>
                  <w:r>
                    <w:rPr>
                      <w:rFonts w:hint="default" w:ascii="Times New Roman" w:hAnsi="Times New Roman" w:cs="Times New Roman"/>
                      <w:lang w:val="en-US" w:eastAsia="zh-CN"/>
                    </w:rPr>
                    <w:t>口</w:t>
                  </w:r>
                  <w:r>
                    <w:rPr>
                      <w:rFonts w:hint="eastAsia" w:ascii="Times New Roman" w:hAnsi="Times New Roman" w:cs="Times New Roman"/>
                      <w:lang w:val="en-US" w:eastAsia="zh-CN"/>
                    </w:rPr>
                    <w:t>（DA004）</w:t>
                  </w:r>
                </w:p>
              </w:tc>
              <w:tc>
                <w:tcPr>
                  <w:tcW w:w="15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标干流量(m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/h)</w:t>
                  </w:r>
                </w:p>
              </w:tc>
              <w:tc>
                <w:tcPr>
                  <w:tcW w:w="152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3142</w:t>
                  </w:r>
                </w:p>
              </w:tc>
              <w:tc>
                <w:tcPr>
                  <w:tcW w:w="15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2941</w:t>
                  </w:r>
                </w:p>
              </w:tc>
              <w:tc>
                <w:tcPr>
                  <w:tcW w:w="152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2356</w:t>
                  </w:r>
                </w:p>
              </w:tc>
              <w:tc>
                <w:tcPr>
                  <w:tcW w:w="135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00"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颗粒物</w:t>
                  </w:r>
                </w:p>
              </w:tc>
              <w:tc>
                <w:tcPr>
                  <w:tcW w:w="119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152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103</w:t>
                  </w:r>
                </w:p>
              </w:tc>
              <w:tc>
                <w:tcPr>
                  <w:tcW w:w="15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110</w:t>
                  </w:r>
                </w:p>
              </w:tc>
              <w:tc>
                <w:tcPr>
                  <w:tcW w:w="152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114</w:t>
                  </w:r>
                </w:p>
              </w:tc>
              <w:tc>
                <w:tcPr>
                  <w:tcW w:w="135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0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19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(kg/h)</w:t>
                  </w:r>
                </w:p>
              </w:tc>
              <w:tc>
                <w:tcPr>
                  <w:tcW w:w="152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0.324</w:t>
                  </w:r>
                </w:p>
              </w:tc>
              <w:tc>
                <w:tcPr>
                  <w:tcW w:w="15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0.324</w:t>
                  </w:r>
                </w:p>
              </w:tc>
              <w:tc>
                <w:tcPr>
                  <w:tcW w:w="152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0.269</w:t>
                  </w:r>
                </w:p>
              </w:tc>
              <w:tc>
                <w:tcPr>
                  <w:tcW w:w="135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备注</w:t>
                  </w:r>
                </w:p>
              </w:tc>
              <w:tc>
                <w:tcPr>
                  <w:tcW w:w="7536" w:type="dxa"/>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textAlignment w:val="auto"/>
              <w:rPr>
                <w:rFonts w:hint="default" w:ascii="仿宋" w:hAnsi="仿宋" w:eastAsia="仿宋" w:cs="仿宋"/>
                <w:b/>
                <w:bCs/>
                <w:sz w:val="24"/>
                <w:szCs w:val="24"/>
                <w:lang w:val="en-US" w:eastAsia="zh-CN"/>
              </w:rPr>
            </w:pP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425"/>
              <w:gridCol w:w="1137"/>
              <w:gridCol w:w="1124"/>
              <w:gridCol w:w="404"/>
              <w:gridCol w:w="1528"/>
              <w:gridCol w:w="798"/>
              <w:gridCol w:w="729"/>
              <w:gridCol w:w="675"/>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采样日期</w:t>
                  </w:r>
                </w:p>
              </w:tc>
              <w:tc>
                <w:tcPr>
                  <w:tcW w:w="156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2023.11.02</w:t>
                  </w:r>
                </w:p>
              </w:tc>
              <w:tc>
                <w:tcPr>
                  <w:tcW w:w="112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分析日期</w:t>
                  </w:r>
                </w:p>
              </w:tc>
              <w:tc>
                <w:tcPr>
                  <w:tcW w:w="2730"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2023.11.02～2023.11.04</w:t>
                  </w:r>
                </w:p>
              </w:tc>
              <w:tc>
                <w:tcPr>
                  <w:tcW w:w="140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排气筒高度</w:t>
                  </w:r>
                </w:p>
              </w:tc>
              <w:tc>
                <w:tcPr>
                  <w:tcW w:w="67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23"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点位</w:t>
                  </w:r>
                </w:p>
              </w:tc>
              <w:tc>
                <w:tcPr>
                  <w:tcW w:w="1562"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检测项目</w:t>
                  </w:r>
                </w:p>
              </w:tc>
              <w:tc>
                <w:tcPr>
                  <w:tcW w:w="5937"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23"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562"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p>
              </w:tc>
              <w:tc>
                <w:tcPr>
                  <w:tcW w:w="152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09:04～09:29</w:t>
                  </w:r>
                </w:p>
              </w:tc>
              <w:tc>
                <w:tcPr>
                  <w:tcW w:w="15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09:38～10:03</w:t>
                  </w:r>
                </w:p>
              </w:tc>
              <w:tc>
                <w:tcPr>
                  <w:tcW w:w="152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10:05～10:30</w:t>
                  </w:r>
                </w:p>
              </w:tc>
              <w:tc>
                <w:tcPr>
                  <w:tcW w:w="135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23"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1#线粉磨、袋装包装卸料</w:t>
                  </w:r>
                  <w:r>
                    <w:rPr>
                      <w:rFonts w:hint="eastAsia" w:ascii="Times New Roman" w:hAnsi="Times New Roman" w:cs="Times New Roman"/>
                      <w:lang w:val="en-US" w:eastAsia="zh-CN"/>
                    </w:rPr>
                    <w:t>废气</w:t>
                  </w:r>
                  <w:r>
                    <w:rPr>
                      <w:rFonts w:hint="default" w:ascii="Times New Roman" w:hAnsi="Times New Roman" w:cs="Times New Roman"/>
                      <w:lang w:val="en-US" w:eastAsia="zh-CN"/>
                    </w:rPr>
                    <w:t>排气筒</w:t>
                  </w:r>
                  <w:r>
                    <w:rPr>
                      <w:rFonts w:hint="eastAsia" w:ascii="Times New Roman" w:hAnsi="Times New Roman" w:cs="Times New Roman"/>
                      <w:lang w:val="en-US" w:eastAsia="zh-CN"/>
                    </w:rPr>
                    <w:t>出</w:t>
                  </w:r>
                  <w:r>
                    <w:rPr>
                      <w:rFonts w:hint="default" w:ascii="Times New Roman" w:hAnsi="Times New Roman" w:cs="Times New Roman"/>
                      <w:lang w:val="en-US" w:eastAsia="zh-CN"/>
                    </w:rPr>
                    <w:t>口</w:t>
                  </w:r>
                  <w:r>
                    <w:rPr>
                      <w:rFonts w:hint="eastAsia" w:ascii="Times New Roman" w:hAnsi="Times New Roman" w:cs="Times New Roman"/>
                      <w:lang w:val="en-US" w:eastAsia="zh-CN"/>
                    </w:rPr>
                    <w:t>（DA005）</w:t>
                  </w:r>
                </w:p>
              </w:tc>
              <w:tc>
                <w:tcPr>
                  <w:tcW w:w="156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标干流量(m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/h)</w:t>
                  </w:r>
                </w:p>
              </w:tc>
              <w:tc>
                <w:tcPr>
                  <w:tcW w:w="152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2413</w:t>
                  </w:r>
                </w:p>
              </w:tc>
              <w:tc>
                <w:tcPr>
                  <w:tcW w:w="15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2378</w:t>
                  </w:r>
                </w:p>
              </w:tc>
              <w:tc>
                <w:tcPr>
                  <w:tcW w:w="152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2364</w:t>
                  </w:r>
                </w:p>
              </w:tc>
              <w:tc>
                <w:tcPr>
                  <w:tcW w:w="135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23"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25"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颗粒物</w:t>
                  </w:r>
                </w:p>
              </w:tc>
              <w:tc>
                <w:tcPr>
                  <w:tcW w:w="113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152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w:t>
                  </w:r>
                </w:p>
              </w:tc>
              <w:tc>
                <w:tcPr>
                  <w:tcW w:w="15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w:t>
                  </w:r>
                </w:p>
              </w:tc>
              <w:tc>
                <w:tcPr>
                  <w:tcW w:w="152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w:t>
                  </w:r>
                </w:p>
              </w:tc>
              <w:tc>
                <w:tcPr>
                  <w:tcW w:w="135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23"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2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13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(kg/h)</w:t>
                  </w:r>
                </w:p>
              </w:tc>
              <w:tc>
                <w:tcPr>
                  <w:tcW w:w="152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＜0.002</w:t>
                  </w:r>
                </w:p>
              </w:tc>
              <w:tc>
                <w:tcPr>
                  <w:tcW w:w="15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＜0.002</w:t>
                  </w:r>
                </w:p>
              </w:tc>
              <w:tc>
                <w:tcPr>
                  <w:tcW w:w="152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＜0.002</w:t>
                  </w:r>
                </w:p>
              </w:tc>
              <w:tc>
                <w:tcPr>
                  <w:tcW w:w="135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备注</w:t>
                  </w:r>
                </w:p>
              </w:tc>
              <w:tc>
                <w:tcPr>
                  <w:tcW w:w="7499" w:type="dxa"/>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r>
          </w:tbl>
          <w:p>
            <w:pPr>
              <w:spacing w:line="360" w:lineRule="auto"/>
              <w:rPr>
                <w:rFonts w:hint="eastAsia" w:eastAsia="宋体"/>
                <w:lang w:val="en-US" w:eastAsia="zh-CN"/>
              </w:rPr>
            </w:pP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437"/>
              <w:gridCol w:w="1137"/>
              <w:gridCol w:w="1124"/>
              <w:gridCol w:w="404"/>
              <w:gridCol w:w="1528"/>
              <w:gridCol w:w="798"/>
              <w:gridCol w:w="729"/>
              <w:gridCol w:w="675"/>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采样日期</w:t>
                  </w:r>
                </w:p>
              </w:tc>
              <w:tc>
                <w:tcPr>
                  <w:tcW w:w="15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2023.11.02</w:t>
                  </w:r>
                </w:p>
              </w:tc>
              <w:tc>
                <w:tcPr>
                  <w:tcW w:w="112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分析日期</w:t>
                  </w:r>
                </w:p>
              </w:tc>
              <w:tc>
                <w:tcPr>
                  <w:tcW w:w="2730"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2023.11.02～2023.11.04</w:t>
                  </w:r>
                </w:p>
              </w:tc>
              <w:tc>
                <w:tcPr>
                  <w:tcW w:w="140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排气筒高度</w:t>
                  </w:r>
                </w:p>
              </w:tc>
              <w:tc>
                <w:tcPr>
                  <w:tcW w:w="67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1"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点位</w:t>
                  </w:r>
                </w:p>
              </w:tc>
              <w:tc>
                <w:tcPr>
                  <w:tcW w:w="1574"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检测项目</w:t>
                  </w:r>
                </w:p>
              </w:tc>
              <w:tc>
                <w:tcPr>
                  <w:tcW w:w="5937"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574"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p>
              </w:tc>
              <w:tc>
                <w:tcPr>
                  <w:tcW w:w="152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14:22～14:52</w:t>
                  </w:r>
                </w:p>
              </w:tc>
              <w:tc>
                <w:tcPr>
                  <w:tcW w:w="15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14:59～15:29</w:t>
                  </w:r>
                </w:p>
              </w:tc>
              <w:tc>
                <w:tcPr>
                  <w:tcW w:w="152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15:35～16:05</w:t>
                  </w:r>
                </w:p>
              </w:tc>
              <w:tc>
                <w:tcPr>
                  <w:tcW w:w="135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1"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2#线石膏烘干废气排气筒</w:t>
                  </w:r>
                  <w:r>
                    <w:rPr>
                      <w:rFonts w:hint="eastAsia" w:ascii="Times New Roman" w:hAnsi="Times New Roman" w:cs="Times New Roman"/>
                      <w:lang w:val="en-US" w:eastAsia="zh-CN"/>
                    </w:rPr>
                    <w:t>出</w:t>
                  </w:r>
                  <w:r>
                    <w:rPr>
                      <w:rFonts w:hint="default" w:ascii="Times New Roman" w:hAnsi="Times New Roman" w:cs="Times New Roman"/>
                      <w:lang w:val="en-US" w:eastAsia="zh-CN"/>
                    </w:rPr>
                    <w:t>口</w:t>
                  </w:r>
                  <w:r>
                    <w:rPr>
                      <w:rFonts w:hint="eastAsia" w:ascii="Times New Roman" w:hAnsi="Times New Roman" w:cs="Times New Roman"/>
                      <w:lang w:val="en-US" w:eastAsia="zh-CN"/>
                    </w:rPr>
                    <w:t>（DA014）</w:t>
                  </w:r>
                </w:p>
              </w:tc>
              <w:tc>
                <w:tcPr>
                  <w:tcW w:w="15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标干流量(m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/h)</w:t>
                  </w:r>
                </w:p>
              </w:tc>
              <w:tc>
                <w:tcPr>
                  <w:tcW w:w="152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16721</w:t>
                  </w:r>
                </w:p>
              </w:tc>
              <w:tc>
                <w:tcPr>
                  <w:tcW w:w="15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21542</w:t>
                  </w:r>
                </w:p>
              </w:tc>
              <w:tc>
                <w:tcPr>
                  <w:tcW w:w="152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22337</w:t>
                  </w:r>
                </w:p>
              </w:tc>
              <w:tc>
                <w:tcPr>
                  <w:tcW w:w="135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3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颗粒物</w:t>
                  </w:r>
                </w:p>
              </w:tc>
              <w:tc>
                <w:tcPr>
                  <w:tcW w:w="113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152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105</w:t>
                  </w:r>
                </w:p>
              </w:tc>
              <w:tc>
                <w:tcPr>
                  <w:tcW w:w="15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98.7</w:t>
                  </w:r>
                </w:p>
              </w:tc>
              <w:tc>
                <w:tcPr>
                  <w:tcW w:w="152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105</w:t>
                  </w:r>
                </w:p>
              </w:tc>
              <w:tc>
                <w:tcPr>
                  <w:tcW w:w="135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3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13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(kg/h)</w:t>
                  </w:r>
                </w:p>
              </w:tc>
              <w:tc>
                <w:tcPr>
                  <w:tcW w:w="152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1.76</w:t>
                  </w:r>
                </w:p>
              </w:tc>
              <w:tc>
                <w:tcPr>
                  <w:tcW w:w="15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2.13</w:t>
                  </w:r>
                </w:p>
              </w:tc>
              <w:tc>
                <w:tcPr>
                  <w:tcW w:w="152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2.34</w:t>
                  </w:r>
                </w:p>
              </w:tc>
              <w:tc>
                <w:tcPr>
                  <w:tcW w:w="135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备注</w:t>
                  </w:r>
                </w:p>
              </w:tc>
              <w:tc>
                <w:tcPr>
                  <w:tcW w:w="7511" w:type="dxa"/>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left"/>
              <w:textAlignment w:val="auto"/>
              <w:rPr>
                <w:rFonts w:hint="eastAsia" w:ascii="仿宋" w:hAnsi="仿宋" w:eastAsia="仿宋" w:cs="仿宋"/>
                <w:b/>
                <w:bCs/>
                <w:sz w:val="24"/>
                <w:szCs w:val="24"/>
                <w:lang w:val="en-US" w:eastAsia="zh-CN"/>
              </w:rPr>
            </w:pP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487"/>
              <w:gridCol w:w="1146"/>
              <w:gridCol w:w="1498"/>
              <w:gridCol w:w="1498"/>
              <w:gridCol w:w="44"/>
              <w:gridCol w:w="1455"/>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采样日期</w:t>
                  </w:r>
                </w:p>
              </w:tc>
              <w:tc>
                <w:tcPr>
                  <w:tcW w:w="16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2023.11.06</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分析日期</w:t>
                  </w:r>
                </w:p>
              </w:tc>
              <w:tc>
                <w:tcPr>
                  <w:tcW w:w="4405"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2023.11.06～2023.11.08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燃料</w:t>
                  </w:r>
                </w:p>
              </w:tc>
              <w:tc>
                <w:tcPr>
                  <w:tcW w:w="16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生物质</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过剩系数</w:t>
                  </w:r>
                </w:p>
              </w:tc>
              <w:tc>
                <w:tcPr>
                  <w:tcW w:w="154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1.7</w:t>
                  </w:r>
                </w:p>
              </w:tc>
              <w:tc>
                <w:tcPr>
                  <w:tcW w:w="145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排气筒高度</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点位</w:t>
                  </w:r>
                </w:p>
              </w:tc>
              <w:tc>
                <w:tcPr>
                  <w:tcW w:w="1633"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检测项目</w:t>
                  </w:r>
                </w:p>
              </w:tc>
              <w:tc>
                <w:tcPr>
                  <w:tcW w:w="5903" w:type="dxa"/>
                  <w:gridSpan w:val="5"/>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633"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15:50～16:10</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16:13～16:33</w:t>
                  </w:r>
                </w:p>
              </w:tc>
              <w:tc>
                <w:tcPr>
                  <w:tcW w:w="14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16:40～17:00</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2#线沸腾炉燃烧废气排气筒</w:t>
                  </w:r>
                  <w:r>
                    <w:rPr>
                      <w:rFonts w:hint="eastAsia" w:ascii="Times New Roman" w:hAnsi="Times New Roman" w:cs="Times New Roman"/>
                      <w:lang w:val="en-US" w:eastAsia="zh-CN"/>
                    </w:rPr>
                    <w:t>出</w:t>
                  </w:r>
                  <w:r>
                    <w:rPr>
                      <w:rFonts w:hint="default" w:ascii="Times New Roman" w:hAnsi="Times New Roman" w:cs="Times New Roman"/>
                      <w:lang w:val="en-US" w:eastAsia="zh-CN"/>
                    </w:rPr>
                    <w:t>口</w:t>
                  </w:r>
                  <w:r>
                    <w:rPr>
                      <w:rFonts w:hint="eastAsia" w:ascii="Times New Roman" w:hAnsi="Times New Roman" w:cs="Times New Roman"/>
                      <w:lang w:val="en-US" w:eastAsia="zh-CN"/>
                    </w:rPr>
                    <w:t>（DA015）</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p>
              </w:tc>
              <w:tc>
                <w:tcPr>
                  <w:tcW w:w="16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含氧量%</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18.8</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18.6</w:t>
                  </w:r>
                </w:p>
              </w:tc>
              <w:tc>
                <w:tcPr>
                  <w:tcW w:w="14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18.1</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6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平均烟温（℃）</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84.4</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83.2</w:t>
                  </w:r>
                </w:p>
              </w:tc>
              <w:tc>
                <w:tcPr>
                  <w:tcW w:w="14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82.6</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83.4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6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含湿量（%）</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9.6</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9.6</w:t>
                  </w:r>
                </w:p>
              </w:tc>
              <w:tc>
                <w:tcPr>
                  <w:tcW w:w="14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9.6</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6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平均流速（m/s）</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9.8</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9.1</w:t>
                  </w:r>
                </w:p>
              </w:tc>
              <w:tc>
                <w:tcPr>
                  <w:tcW w:w="14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9.6</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p>
              </w:tc>
              <w:tc>
                <w:tcPr>
                  <w:tcW w:w="16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标干流量(m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/h)</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49180</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45574</w:t>
                  </w:r>
                </w:p>
              </w:tc>
              <w:tc>
                <w:tcPr>
                  <w:tcW w:w="14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43371</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46042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p>
              </w:tc>
              <w:tc>
                <w:tcPr>
                  <w:tcW w:w="48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颗粒物</w:t>
                  </w:r>
                </w:p>
              </w:tc>
              <w:tc>
                <w:tcPr>
                  <w:tcW w:w="114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5.0</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4.9</w:t>
                  </w:r>
                </w:p>
              </w:tc>
              <w:tc>
                <w:tcPr>
                  <w:tcW w:w="14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5.7</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8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14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折算浓度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27.3</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24.5</w:t>
                  </w:r>
                </w:p>
              </w:tc>
              <w:tc>
                <w:tcPr>
                  <w:tcW w:w="14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23.6</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8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14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(kg/h)</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0.246</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0.223</w:t>
                  </w:r>
                </w:p>
              </w:tc>
              <w:tc>
                <w:tcPr>
                  <w:tcW w:w="14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0.247</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8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二氧化硫</w:t>
                  </w:r>
                </w:p>
              </w:tc>
              <w:tc>
                <w:tcPr>
                  <w:tcW w:w="114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ND</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ND</w:t>
                  </w:r>
                </w:p>
              </w:tc>
              <w:tc>
                <w:tcPr>
                  <w:tcW w:w="14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ND</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8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14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折算浓度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8</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8</w:t>
                  </w:r>
                </w:p>
              </w:tc>
              <w:tc>
                <w:tcPr>
                  <w:tcW w:w="14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6</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8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14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(kg/h)</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0.074</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0.068</w:t>
                  </w:r>
                </w:p>
              </w:tc>
              <w:tc>
                <w:tcPr>
                  <w:tcW w:w="14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0.065</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8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氮氧化物</w:t>
                  </w:r>
                </w:p>
              </w:tc>
              <w:tc>
                <w:tcPr>
                  <w:tcW w:w="114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26</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29</w:t>
                  </w:r>
                </w:p>
              </w:tc>
              <w:tc>
                <w:tcPr>
                  <w:tcW w:w="14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37</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8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14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折算浓度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146</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149</w:t>
                  </w:r>
                </w:p>
              </w:tc>
              <w:tc>
                <w:tcPr>
                  <w:tcW w:w="14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158</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8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14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(kg/h)</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1.28</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1.32</w:t>
                  </w:r>
                </w:p>
              </w:tc>
              <w:tc>
                <w:tcPr>
                  <w:tcW w:w="14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1.60</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6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检测时段</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14:50～15:20</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15:23～15:53</w:t>
                  </w:r>
                </w:p>
              </w:tc>
              <w:tc>
                <w:tcPr>
                  <w:tcW w:w="14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15:57～16:27</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8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氨</w:t>
                  </w:r>
                </w:p>
              </w:tc>
              <w:tc>
                <w:tcPr>
                  <w:tcW w:w="114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22.0</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21.6</w:t>
                  </w:r>
                </w:p>
              </w:tc>
              <w:tc>
                <w:tcPr>
                  <w:tcW w:w="14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22.5</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8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14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(kg/h)</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 xml:space="preserve">1.08 </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0.98</w:t>
                  </w:r>
                </w:p>
              </w:tc>
              <w:tc>
                <w:tcPr>
                  <w:tcW w:w="14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 xml:space="preserve">0.976 </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 xml:space="preserve">1.01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备注</w:t>
                  </w:r>
                </w:p>
              </w:tc>
              <w:tc>
                <w:tcPr>
                  <w:tcW w:w="7536"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default" w:ascii="Times New Roman" w:hAnsi="Times New Roman" w:cs="Times New Roman"/>
                      <w:lang w:val="en-US" w:eastAsia="zh-CN"/>
                    </w:rPr>
                    <w:t>“</w:t>
                  </w:r>
                  <w:r>
                    <w:rPr>
                      <w:rFonts w:hint="eastAsia" w:ascii="Times New Roman" w:hAnsi="Times New Roman" w:cs="Times New Roman"/>
                      <w:lang w:val="en-US" w:eastAsia="zh-CN"/>
                    </w:rPr>
                    <w:t>ND</w:t>
                  </w:r>
                  <w:r>
                    <w:rPr>
                      <w:rFonts w:hint="default" w:ascii="Times New Roman" w:hAnsi="Times New Roman" w:cs="Times New Roman"/>
                      <w:lang w:val="en-US" w:eastAsia="zh-CN"/>
                    </w:rPr>
                    <w:t>”</w:t>
                  </w:r>
                  <w:r>
                    <w:rPr>
                      <w:rFonts w:hint="eastAsia" w:ascii="Times New Roman" w:hAnsi="Times New Roman" w:cs="Times New Roman"/>
                      <w:lang w:val="en-US" w:eastAsia="zh-CN"/>
                    </w:rPr>
                    <w:t>表示检测结果低于检出限。</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textAlignment w:val="auto"/>
              <w:rPr>
                <w:rFonts w:hint="eastAsia" w:ascii="仿宋" w:hAnsi="仿宋" w:eastAsia="仿宋" w:cs="仿宋"/>
                <w:b/>
                <w:bCs/>
                <w:sz w:val="24"/>
                <w:szCs w:val="24"/>
                <w:lang w:val="en-US" w:eastAsia="zh-CN"/>
              </w:rPr>
            </w:pP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400"/>
              <w:gridCol w:w="1187"/>
              <w:gridCol w:w="1124"/>
              <w:gridCol w:w="404"/>
              <w:gridCol w:w="1528"/>
              <w:gridCol w:w="798"/>
              <w:gridCol w:w="729"/>
              <w:gridCol w:w="675"/>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采样日期</w:t>
                  </w:r>
                </w:p>
              </w:tc>
              <w:tc>
                <w:tcPr>
                  <w:tcW w:w="158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2023.11.02</w:t>
                  </w:r>
                </w:p>
              </w:tc>
              <w:tc>
                <w:tcPr>
                  <w:tcW w:w="112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分析日期</w:t>
                  </w:r>
                </w:p>
              </w:tc>
              <w:tc>
                <w:tcPr>
                  <w:tcW w:w="2730"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2023.11.02～2023.11.04</w:t>
                  </w:r>
                </w:p>
              </w:tc>
              <w:tc>
                <w:tcPr>
                  <w:tcW w:w="140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排气筒高度</w:t>
                  </w:r>
                </w:p>
              </w:tc>
              <w:tc>
                <w:tcPr>
                  <w:tcW w:w="67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点位</w:t>
                  </w:r>
                </w:p>
              </w:tc>
              <w:tc>
                <w:tcPr>
                  <w:tcW w:w="1587"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检测项目</w:t>
                  </w:r>
                </w:p>
              </w:tc>
              <w:tc>
                <w:tcPr>
                  <w:tcW w:w="5937"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587"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52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14:36～15:01</w:t>
                  </w:r>
                </w:p>
              </w:tc>
              <w:tc>
                <w:tcPr>
                  <w:tcW w:w="15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15:02～15:27</w:t>
                  </w:r>
                </w:p>
              </w:tc>
              <w:tc>
                <w:tcPr>
                  <w:tcW w:w="152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15:35～16:00</w:t>
                  </w:r>
                </w:p>
              </w:tc>
              <w:tc>
                <w:tcPr>
                  <w:tcW w:w="135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2#线筛分废气排气筒</w:t>
                  </w:r>
                  <w:r>
                    <w:rPr>
                      <w:rFonts w:hint="eastAsia" w:ascii="Times New Roman" w:hAnsi="Times New Roman" w:cs="Times New Roman"/>
                      <w:lang w:val="en-US" w:eastAsia="zh-CN"/>
                    </w:rPr>
                    <w:t>出</w:t>
                  </w:r>
                  <w:r>
                    <w:rPr>
                      <w:rFonts w:hint="default" w:ascii="Times New Roman" w:hAnsi="Times New Roman" w:cs="Times New Roman"/>
                      <w:lang w:val="en-US" w:eastAsia="zh-CN"/>
                    </w:rPr>
                    <w:t>口</w:t>
                  </w:r>
                  <w:r>
                    <w:rPr>
                      <w:rFonts w:hint="eastAsia" w:ascii="Times New Roman" w:hAnsi="Times New Roman" w:cs="Times New Roman"/>
                      <w:lang w:val="en-US" w:eastAsia="zh-CN"/>
                    </w:rPr>
                    <w:t>（DA016）</w:t>
                  </w:r>
                </w:p>
              </w:tc>
              <w:tc>
                <w:tcPr>
                  <w:tcW w:w="158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标干流量(m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/h)</w:t>
                  </w:r>
                </w:p>
              </w:tc>
              <w:tc>
                <w:tcPr>
                  <w:tcW w:w="152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4573</w:t>
                  </w:r>
                </w:p>
              </w:tc>
              <w:tc>
                <w:tcPr>
                  <w:tcW w:w="15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3793</w:t>
                  </w:r>
                </w:p>
              </w:tc>
              <w:tc>
                <w:tcPr>
                  <w:tcW w:w="152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4062</w:t>
                  </w:r>
                </w:p>
              </w:tc>
              <w:tc>
                <w:tcPr>
                  <w:tcW w:w="135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00"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颗粒物</w:t>
                  </w:r>
                </w:p>
              </w:tc>
              <w:tc>
                <w:tcPr>
                  <w:tcW w:w="118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152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97.9</w:t>
                  </w:r>
                </w:p>
              </w:tc>
              <w:tc>
                <w:tcPr>
                  <w:tcW w:w="15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93.4</w:t>
                  </w:r>
                </w:p>
              </w:tc>
              <w:tc>
                <w:tcPr>
                  <w:tcW w:w="152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89.8</w:t>
                  </w:r>
                </w:p>
              </w:tc>
              <w:tc>
                <w:tcPr>
                  <w:tcW w:w="135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0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18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(kg/h)</w:t>
                  </w:r>
                </w:p>
              </w:tc>
              <w:tc>
                <w:tcPr>
                  <w:tcW w:w="152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0.448</w:t>
                  </w:r>
                </w:p>
              </w:tc>
              <w:tc>
                <w:tcPr>
                  <w:tcW w:w="15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0.354</w:t>
                  </w:r>
                </w:p>
              </w:tc>
              <w:tc>
                <w:tcPr>
                  <w:tcW w:w="152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0.365</w:t>
                  </w:r>
                </w:p>
              </w:tc>
              <w:tc>
                <w:tcPr>
                  <w:tcW w:w="135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备注</w:t>
                  </w:r>
                </w:p>
              </w:tc>
              <w:tc>
                <w:tcPr>
                  <w:tcW w:w="7524" w:type="dxa"/>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textAlignment w:val="auto"/>
              <w:rPr>
                <w:rFonts w:hint="default" w:ascii="仿宋" w:hAnsi="仿宋" w:eastAsia="仿宋" w:cs="仿宋"/>
                <w:b/>
                <w:bCs/>
                <w:sz w:val="24"/>
                <w:szCs w:val="24"/>
                <w:lang w:val="en-US" w:eastAsia="zh-CN"/>
              </w:rPr>
            </w:pP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375"/>
              <w:gridCol w:w="1187"/>
              <w:gridCol w:w="1124"/>
              <w:gridCol w:w="404"/>
              <w:gridCol w:w="1528"/>
              <w:gridCol w:w="798"/>
              <w:gridCol w:w="729"/>
              <w:gridCol w:w="675"/>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采样日期</w:t>
                  </w:r>
                </w:p>
              </w:tc>
              <w:tc>
                <w:tcPr>
                  <w:tcW w:w="156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2023.11.02</w:t>
                  </w:r>
                </w:p>
              </w:tc>
              <w:tc>
                <w:tcPr>
                  <w:tcW w:w="112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分析日期</w:t>
                  </w:r>
                </w:p>
              </w:tc>
              <w:tc>
                <w:tcPr>
                  <w:tcW w:w="2730"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2023.11.02～2023.11.04</w:t>
                  </w:r>
                </w:p>
              </w:tc>
              <w:tc>
                <w:tcPr>
                  <w:tcW w:w="140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排气筒高度</w:t>
                  </w:r>
                </w:p>
              </w:tc>
              <w:tc>
                <w:tcPr>
                  <w:tcW w:w="67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3"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点位</w:t>
                  </w:r>
                </w:p>
              </w:tc>
              <w:tc>
                <w:tcPr>
                  <w:tcW w:w="1562"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检测项目</w:t>
                  </w:r>
                </w:p>
              </w:tc>
              <w:tc>
                <w:tcPr>
                  <w:tcW w:w="5937"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3"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562"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52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16:13～16:38</w:t>
                  </w:r>
                </w:p>
              </w:tc>
              <w:tc>
                <w:tcPr>
                  <w:tcW w:w="15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16:42～17:07</w:t>
                  </w:r>
                </w:p>
              </w:tc>
              <w:tc>
                <w:tcPr>
                  <w:tcW w:w="152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17:17～17:42</w:t>
                  </w:r>
                </w:p>
              </w:tc>
              <w:tc>
                <w:tcPr>
                  <w:tcW w:w="135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3"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2#线粉磨</w:t>
                  </w:r>
                  <w:r>
                    <w:rPr>
                      <w:rFonts w:hint="eastAsia" w:ascii="Times New Roman" w:hAnsi="Times New Roman" w:cs="Times New Roman"/>
                      <w:lang w:val="en-US" w:eastAsia="zh-CN"/>
                    </w:rPr>
                    <w:t>废气</w:t>
                  </w:r>
                  <w:r>
                    <w:rPr>
                      <w:rFonts w:hint="default" w:ascii="Times New Roman" w:hAnsi="Times New Roman" w:cs="Times New Roman"/>
                      <w:lang w:val="en-US" w:eastAsia="zh-CN"/>
                    </w:rPr>
                    <w:t>排气筒</w:t>
                  </w:r>
                  <w:r>
                    <w:rPr>
                      <w:rFonts w:hint="eastAsia" w:ascii="Times New Roman" w:hAnsi="Times New Roman" w:cs="Times New Roman"/>
                      <w:lang w:val="en-US" w:eastAsia="zh-CN"/>
                    </w:rPr>
                    <w:t>出</w:t>
                  </w:r>
                  <w:r>
                    <w:rPr>
                      <w:rFonts w:hint="default" w:ascii="Times New Roman" w:hAnsi="Times New Roman" w:cs="Times New Roman"/>
                      <w:lang w:val="en-US" w:eastAsia="zh-CN"/>
                    </w:rPr>
                    <w:t>口</w:t>
                  </w:r>
                  <w:r>
                    <w:rPr>
                      <w:rFonts w:hint="eastAsia" w:ascii="Times New Roman" w:hAnsi="Times New Roman" w:cs="Times New Roman"/>
                      <w:lang w:val="en-US" w:eastAsia="zh-CN"/>
                    </w:rPr>
                    <w:t>（DA017）</w:t>
                  </w:r>
                </w:p>
              </w:tc>
              <w:tc>
                <w:tcPr>
                  <w:tcW w:w="156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标干流量(m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/h)</w:t>
                  </w:r>
                </w:p>
              </w:tc>
              <w:tc>
                <w:tcPr>
                  <w:tcW w:w="152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1371</w:t>
                  </w:r>
                </w:p>
              </w:tc>
              <w:tc>
                <w:tcPr>
                  <w:tcW w:w="15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1389</w:t>
                  </w:r>
                </w:p>
              </w:tc>
              <w:tc>
                <w:tcPr>
                  <w:tcW w:w="152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1077</w:t>
                  </w:r>
                </w:p>
              </w:tc>
              <w:tc>
                <w:tcPr>
                  <w:tcW w:w="135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3"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375"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颗粒物</w:t>
                  </w:r>
                </w:p>
              </w:tc>
              <w:tc>
                <w:tcPr>
                  <w:tcW w:w="118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152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2.4</w:t>
                  </w:r>
                </w:p>
              </w:tc>
              <w:tc>
                <w:tcPr>
                  <w:tcW w:w="15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2.1</w:t>
                  </w:r>
                </w:p>
              </w:tc>
              <w:tc>
                <w:tcPr>
                  <w:tcW w:w="152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1.7</w:t>
                  </w:r>
                </w:p>
              </w:tc>
              <w:tc>
                <w:tcPr>
                  <w:tcW w:w="135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3"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37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18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(kg/h)</w:t>
                  </w:r>
                </w:p>
              </w:tc>
              <w:tc>
                <w:tcPr>
                  <w:tcW w:w="152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0.003</w:t>
                  </w:r>
                </w:p>
              </w:tc>
              <w:tc>
                <w:tcPr>
                  <w:tcW w:w="15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0.003</w:t>
                  </w:r>
                </w:p>
              </w:tc>
              <w:tc>
                <w:tcPr>
                  <w:tcW w:w="152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0.002</w:t>
                  </w:r>
                </w:p>
              </w:tc>
              <w:tc>
                <w:tcPr>
                  <w:tcW w:w="135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备注</w:t>
                  </w:r>
                </w:p>
              </w:tc>
              <w:tc>
                <w:tcPr>
                  <w:tcW w:w="7499" w:type="dxa"/>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r>
          </w:tbl>
          <w:p>
            <w:pPr>
              <w:spacing w:line="360" w:lineRule="auto"/>
              <w:rPr>
                <w:rFonts w:hint="eastAsia" w:eastAsia="宋体"/>
                <w:lang w:val="en-US" w:eastAsia="zh-CN"/>
              </w:rPr>
            </w:pP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387"/>
              <w:gridCol w:w="1187"/>
              <w:gridCol w:w="1124"/>
              <w:gridCol w:w="404"/>
              <w:gridCol w:w="1528"/>
              <w:gridCol w:w="798"/>
              <w:gridCol w:w="729"/>
              <w:gridCol w:w="675"/>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采样日期</w:t>
                  </w:r>
                </w:p>
              </w:tc>
              <w:tc>
                <w:tcPr>
                  <w:tcW w:w="15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2023.11.03</w:t>
                  </w:r>
                </w:p>
              </w:tc>
              <w:tc>
                <w:tcPr>
                  <w:tcW w:w="112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分析日期</w:t>
                  </w:r>
                </w:p>
              </w:tc>
              <w:tc>
                <w:tcPr>
                  <w:tcW w:w="2730"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2023.11.03～2023.11.06</w:t>
                  </w:r>
                </w:p>
              </w:tc>
              <w:tc>
                <w:tcPr>
                  <w:tcW w:w="140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排气筒高度</w:t>
                  </w:r>
                </w:p>
              </w:tc>
              <w:tc>
                <w:tcPr>
                  <w:tcW w:w="67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1"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点位</w:t>
                  </w:r>
                </w:p>
              </w:tc>
              <w:tc>
                <w:tcPr>
                  <w:tcW w:w="1574"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检测项目</w:t>
                  </w:r>
                </w:p>
              </w:tc>
              <w:tc>
                <w:tcPr>
                  <w:tcW w:w="5937"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574"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52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09:18～09:48</w:t>
                  </w:r>
                </w:p>
              </w:tc>
              <w:tc>
                <w:tcPr>
                  <w:tcW w:w="15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09:51～10:21</w:t>
                  </w:r>
                </w:p>
              </w:tc>
              <w:tc>
                <w:tcPr>
                  <w:tcW w:w="152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10:28～10:58</w:t>
                  </w:r>
                </w:p>
              </w:tc>
              <w:tc>
                <w:tcPr>
                  <w:tcW w:w="135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1"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2#线袋装包装卸料废气排气筒</w:t>
                  </w:r>
                  <w:r>
                    <w:rPr>
                      <w:rFonts w:hint="eastAsia" w:ascii="Times New Roman" w:hAnsi="Times New Roman" w:cs="Times New Roman"/>
                      <w:lang w:val="en-US" w:eastAsia="zh-CN"/>
                    </w:rPr>
                    <w:t>出</w:t>
                  </w:r>
                  <w:r>
                    <w:rPr>
                      <w:rFonts w:hint="default" w:ascii="Times New Roman" w:hAnsi="Times New Roman" w:cs="Times New Roman"/>
                      <w:lang w:val="en-US" w:eastAsia="zh-CN"/>
                    </w:rPr>
                    <w:t>口</w:t>
                  </w:r>
                  <w:r>
                    <w:rPr>
                      <w:rFonts w:hint="eastAsia" w:ascii="Times New Roman" w:hAnsi="Times New Roman" w:cs="Times New Roman"/>
                      <w:lang w:val="en-US" w:eastAsia="zh-CN"/>
                    </w:rPr>
                    <w:t>（DA020）</w:t>
                  </w:r>
                </w:p>
              </w:tc>
              <w:tc>
                <w:tcPr>
                  <w:tcW w:w="15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标干流量(m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/h)</w:t>
                  </w:r>
                </w:p>
              </w:tc>
              <w:tc>
                <w:tcPr>
                  <w:tcW w:w="152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2227</w:t>
                  </w:r>
                </w:p>
              </w:tc>
              <w:tc>
                <w:tcPr>
                  <w:tcW w:w="15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912</w:t>
                  </w:r>
                </w:p>
              </w:tc>
              <w:tc>
                <w:tcPr>
                  <w:tcW w:w="152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1155</w:t>
                  </w:r>
                </w:p>
              </w:tc>
              <w:tc>
                <w:tcPr>
                  <w:tcW w:w="135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38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颗粒物</w:t>
                  </w:r>
                </w:p>
              </w:tc>
              <w:tc>
                <w:tcPr>
                  <w:tcW w:w="118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152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w:t>
                  </w:r>
                </w:p>
              </w:tc>
              <w:tc>
                <w:tcPr>
                  <w:tcW w:w="15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1.4</w:t>
                  </w:r>
                </w:p>
              </w:tc>
              <w:tc>
                <w:tcPr>
                  <w:tcW w:w="152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1.1</w:t>
                  </w:r>
                </w:p>
              </w:tc>
              <w:tc>
                <w:tcPr>
                  <w:tcW w:w="135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38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18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(kg/h)</w:t>
                  </w:r>
                </w:p>
              </w:tc>
              <w:tc>
                <w:tcPr>
                  <w:tcW w:w="152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＜0.002</w:t>
                  </w:r>
                </w:p>
              </w:tc>
              <w:tc>
                <w:tcPr>
                  <w:tcW w:w="15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0.001</w:t>
                  </w:r>
                </w:p>
              </w:tc>
              <w:tc>
                <w:tcPr>
                  <w:tcW w:w="152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0.001</w:t>
                  </w:r>
                </w:p>
              </w:tc>
              <w:tc>
                <w:tcPr>
                  <w:tcW w:w="135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备注</w:t>
                  </w:r>
                </w:p>
              </w:tc>
              <w:tc>
                <w:tcPr>
                  <w:tcW w:w="7511" w:type="dxa"/>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eastAsia" w:ascii="仿宋" w:hAnsi="仿宋" w:eastAsia="仿宋" w:cs="仿宋"/>
                <w:b/>
                <w:bCs/>
                <w:sz w:val="24"/>
                <w:szCs w:val="24"/>
                <w:lang w:val="en-US" w:eastAsia="zh-CN"/>
              </w:rPr>
            </w:pP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352"/>
              <w:gridCol w:w="1222"/>
              <w:gridCol w:w="1124"/>
              <w:gridCol w:w="409"/>
              <w:gridCol w:w="1518"/>
              <w:gridCol w:w="803"/>
              <w:gridCol w:w="723"/>
              <w:gridCol w:w="681"/>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采样日期</w:t>
                  </w:r>
                </w:p>
              </w:tc>
              <w:tc>
                <w:tcPr>
                  <w:tcW w:w="15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2023.11.23</w:t>
                  </w:r>
                </w:p>
              </w:tc>
              <w:tc>
                <w:tcPr>
                  <w:tcW w:w="112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分析日期</w:t>
                  </w:r>
                </w:p>
              </w:tc>
              <w:tc>
                <w:tcPr>
                  <w:tcW w:w="2730"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2023.11.23～2023.11.25</w:t>
                  </w:r>
                </w:p>
              </w:tc>
              <w:tc>
                <w:tcPr>
                  <w:tcW w:w="140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排气筒高度</w:t>
                  </w:r>
                </w:p>
              </w:tc>
              <w:tc>
                <w:tcPr>
                  <w:tcW w:w="67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1"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点位</w:t>
                  </w:r>
                </w:p>
              </w:tc>
              <w:tc>
                <w:tcPr>
                  <w:tcW w:w="1574"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检测项目</w:t>
                  </w:r>
                </w:p>
              </w:tc>
              <w:tc>
                <w:tcPr>
                  <w:tcW w:w="5937"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1574"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eastAsia="宋体" w:cs="Times New Roman"/>
                      <w:sz w:val="21"/>
                      <w:szCs w:val="21"/>
                      <w:lang w:val="en-US" w:eastAsia="zh-CN"/>
                    </w:rPr>
                  </w:pPr>
                </w:p>
              </w:tc>
              <w:tc>
                <w:tcPr>
                  <w:tcW w:w="153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14:30～14:50</w:t>
                  </w:r>
                </w:p>
              </w:tc>
              <w:tc>
                <w:tcPr>
                  <w:tcW w:w="1518"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14:53～15:13</w:t>
                  </w:r>
                </w:p>
              </w:tc>
              <w:tc>
                <w:tcPr>
                  <w:tcW w:w="15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15:15～15:35</w:t>
                  </w:r>
                </w:p>
              </w:tc>
              <w:tc>
                <w:tcPr>
                  <w:tcW w:w="136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1"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石膏自流平配料、搅拌、包装废气排气筒（DA021）出口</w:t>
                  </w:r>
                </w:p>
              </w:tc>
              <w:tc>
                <w:tcPr>
                  <w:tcW w:w="15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标干流量(m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/h)</w:t>
                  </w:r>
                </w:p>
              </w:tc>
              <w:tc>
                <w:tcPr>
                  <w:tcW w:w="15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2637</w:t>
                  </w:r>
                </w:p>
              </w:tc>
              <w:tc>
                <w:tcPr>
                  <w:tcW w:w="15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2646</w:t>
                  </w:r>
                </w:p>
              </w:tc>
              <w:tc>
                <w:tcPr>
                  <w:tcW w:w="15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2658</w:t>
                  </w:r>
                </w:p>
              </w:tc>
              <w:tc>
                <w:tcPr>
                  <w:tcW w:w="136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2647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35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颗粒物</w:t>
                  </w:r>
                </w:p>
              </w:tc>
              <w:tc>
                <w:tcPr>
                  <w:tcW w:w="12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153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8.0</w:t>
                  </w:r>
                </w:p>
              </w:tc>
              <w:tc>
                <w:tcPr>
                  <w:tcW w:w="1518"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8.7</w:t>
                  </w:r>
                </w:p>
              </w:tc>
              <w:tc>
                <w:tcPr>
                  <w:tcW w:w="15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8.4</w:t>
                  </w:r>
                </w:p>
              </w:tc>
              <w:tc>
                <w:tcPr>
                  <w:tcW w:w="136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35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p>
              </w:tc>
              <w:tc>
                <w:tcPr>
                  <w:tcW w:w="12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(kg/h)</w:t>
                  </w:r>
                </w:p>
              </w:tc>
              <w:tc>
                <w:tcPr>
                  <w:tcW w:w="153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0.021</w:t>
                  </w:r>
                </w:p>
              </w:tc>
              <w:tc>
                <w:tcPr>
                  <w:tcW w:w="1518"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0.023</w:t>
                  </w:r>
                </w:p>
              </w:tc>
              <w:tc>
                <w:tcPr>
                  <w:tcW w:w="15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0.022</w:t>
                  </w:r>
                </w:p>
              </w:tc>
              <w:tc>
                <w:tcPr>
                  <w:tcW w:w="136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备注</w:t>
                  </w:r>
                </w:p>
              </w:tc>
              <w:tc>
                <w:tcPr>
                  <w:tcW w:w="7511" w:type="dxa"/>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p>
              </w:tc>
            </w:tr>
          </w:tbl>
          <w:p>
            <w:pPr>
              <w:pStyle w:val="3"/>
              <w:rPr>
                <w:rFonts w:hint="eastAsia"/>
                <w:lang w:val="en-US" w:eastAsia="zh-CN"/>
              </w:rPr>
            </w:pP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355"/>
              <w:gridCol w:w="1232"/>
              <w:gridCol w:w="1124"/>
              <w:gridCol w:w="409"/>
              <w:gridCol w:w="1518"/>
              <w:gridCol w:w="803"/>
              <w:gridCol w:w="723"/>
              <w:gridCol w:w="681"/>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采样日期</w:t>
                  </w:r>
                </w:p>
              </w:tc>
              <w:tc>
                <w:tcPr>
                  <w:tcW w:w="158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2023.11.09</w:t>
                  </w:r>
                </w:p>
              </w:tc>
              <w:tc>
                <w:tcPr>
                  <w:tcW w:w="112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分析日期</w:t>
                  </w:r>
                </w:p>
              </w:tc>
              <w:tc>
                <w:tcPr>
                  <w:tcW w:w="2730"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2023.11.09～2023.11.11</w:t>
                  </w:r>
                </w:p>
              </w:tc>
              <w:tc>
                <w:tcPr>
                  <w:tcW w:w="140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排气筒高度</w:t>
                  </w:r>
                </w:p>
              </w:tc>
              <w:tc>
                <w:tcPr>
                  <w:tcW w:w="67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9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点位</w:t>
                  </w:r>
                </w:p>
              </w:tc>
              <w:tc>
                <w:tcPr>
                  <w:tcW w:w="1587"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检测项目</w:t>
                  </w:r>
                </w:p>
              </w:tc>
              <w:tc>
                <w:tcPr>
                  <w:tcW w:w="5937"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9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587"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p>
              </w:tc>
              <w:tc>
                <w:tcPr>
                  <w:tcW w:w="15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09:52～10:12</w:t>
                  </w:r>
                </w:p>
              </w:tc>
              <w:tc>
                <w:tcPr>
                  <w:tcW w:w="15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10:16～10:36</w:t>
                  </w:r>
                </w:p>
              </w:tc>
              <w:tc>
                <w:tcPr>
                  <w:tcW w:w="15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10:39～10:59</w:t>
                  </w:r>
                </w:p>
              </w:tc>
              <w:tc>
                <w:tcPr>
                  <w:tcW w:w="136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9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1#线</w:t>
                  </w:r>
                  <w:r>
                    <w:rPr>
                      <w:rFonts w:hint="eastAsia" w:ascii="Times New Roman" w:hAnsi="Times New Roman" w:cs="Times New Roman"/>
                      <w:lang w:val="en-US" w:eastAsia="zh-CN"/>
                    </w:rPr>
                    <w:t>、2#线</w:t>
                  </w:r>
                  <w:r>
                    <w:rPr>
                      <w:rFonts w:hint="default" w:ascii="Times New Roman" w:hAnsi="Times New Roman" w:cs="Times New Roman"/>
                      <w:lang w:val="en-US" w:eastAsia="zh-CN"/>
                    </w:rPr>
                    <w:t>磷石膏投料废气排气筒</w:t>
                  </w:r>
                  <w:r>
                    <w:rPr>
                      <w:rFonts w:hint="eastAsia" w:ascii="Times New Roman" w:hAnsi="Times New Roman" w:cs="Times New Roman"/>
                      <w:lang w:val="en-US" w:eastAsia="zh-CN"/>
                    </w:rPr>
                    <w:t>出</w:t>
                  </w:r>
                  <w:r>
                    <w:rPr>
                      <w:rFonts w:hint="default" w:ascii="Times New Roman" w:hAnsi="Times New Roman" w:cs="Times New Roman"/>
                      <w:lang w:val="en-US" w:eastAsia="zh-CN"/>
                    </w:rPr>
                    <w:t>口</w:t>
                  </w:r>
                  <w:r>
                    <w:rPr>
                      <w:rFonts w:hint="eastAsia" w:ascii="Times New Roman" w:hAnsi="Times New Roman" w:cs="Times New Roman"/>
                      <w:lang w:val="en-US" w:eastAsia="zh-CN"/>
                    </w:rPr>
                    <w:t>（DA001）</w:t>
                  </w:r>
                </w:p>
              </w:tc>
              <w:tc>
                <w:tcPr>
                  <w:tcW w:w="158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标干流量(m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/h)</w:t>
                  </w:r>
                </w:p>
              </w:tc>
              <w:tc>
                <w:tcPr>
                  <w:tcW w:w="15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4677</w:t>
                  </w:r>
                </w:p>
              </w:tc>
              <w:tc>
                <w:tcPr>
                  <w:tcW w:w="15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4596</w:t>
                  </w:r>
                </w:p>
              </w:tc>
              <w:tc>
                <w:tcPr>
                  <w:tcW w:w="15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4507</w:t>
                  </w:r>
                </w:p>
              </w:tc>
              <w:tc>
                <w:tcPr>
                  <w:tcW w:w="136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19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355"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颗粒物</w:t>
                  </w:r>
                </w:p>
              </w:tc>
              <w:tc>
                <w:tcPr>
                  <w:tcW w:w="123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15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1.6</w:t>
                  </w:r>
                </w:p>
              </w:tc>
              <w:tc>
                <w:tcPr>
                  <w:tcW w:w="15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1.7</w:t>
                  </w:r>
                </w:p>
              </w:tc>
              <w:tc>
                <w:tcPr>
                  <w:tcW w:w="15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1.7</w:t>
                  </w:r>
                </w:p>
              </w:tc>
              <w:tc>
                <w:tcPr>
                  <w:tcW w:w="136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9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35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23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(kg/h)</w:t>
                  </w:r>
                </w:p>
              </w:tc>
              <w:tc>
                <w:tcPr>
                  <w:tcW w:w="15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0.007</w:t>
                  </w:r>
                </w:p>
              </w:tc>
              <w:tc>
                <w:tcPr>
                  <w:tcW w:w="15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0.008</w:t>
                  </w:r>
                </w:p>
              </w:tc>
              <w:tc>
                <w:tcPr>
                  <w:tcW w:w="15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0.008</w:t>
                  </w:r>
                </w:p>
              </w:tc>
              <w:tc>
                <w:tcPr>
                  <w:tcW w:w="136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备注</w:t>
                  </w:r>
                </w:p>
              </w:tc>
              <w:tc>
                <w:tcPr>
                  <w:tcW w:w="7524" w:type="dxa"/>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b/>
                <w:bCs/>
                <w:sz w:val="21"/>
                <w:szCs w:val="21"/>
                <w:lang w:val="en-US" w:eastAsia="zh-CN"/>
              </w:rPr>
            </w:pP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7"/>
              <w:gridCol w:w="1242"/>
              <w:gridCol w:w="1124"/>
              <w:gridCol w:w="409"/>
              <w:gridCol w:w="1518"/>
              <w:gridCol w:w="803"/>
              <w:gridCol w:w="723"/>
              <w:gridCol w:w="681"/>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18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采样日期</w:t>
                  </w:r>
                </w:p>
              </w:tc>
              <w:tc>
                <w:tcPr>
                  <w:tcW w:w="15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2023.11.09</w:t>
                  </w:r>
                </w:p>
              </w:tc>
              <w:tc>
                <w:tcPr>
                  <w:tcW w:w="112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分析日期</w:t>
                  </w:r>
                </w:p>
              </w:tc>
              <w:tc>
                <w:tcPr>
                  <w:tcW w:w="2730"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2023.11.09～2023.11.11</w:t>
                  </w:r>
                </w:p>
              </w:tc>
              <w:tc>
                <w:tcPr>
                  <w:tcW w:w="140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排气筒高度</w:t>
                  </w:r>
                </w:p>
              </w:tc>
              <w:tc>
                <w:tcPr>
                  <w:tcW w:w="67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点位</w:t>
                  </w:r>
                </w:p>
              </w:tc>
              <w:tc>
                <w:tcPr>
                  <w:tcW w:w="1599"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检测项目</w:t>
                  </w:r>
                </w:p>
              </w:tc>
              <w:tc>
                <w:tcPr>
                  <w:tcW w:w="5937"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599"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5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14:37～15:07</w:t>
                  </w:r>
                </w:p>
              </w:tc>
              <w:tc>
                <w:tcPr>
                  <w:tcW w:w="15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15:11～15:41</w:t>
                  </w:r>
                </w:p>
              </w:tc>
              <w:tc>
                <w:tcPr>
                  <w:tcW w:w="15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15:47～16:17</w:t>
                  </w:r>
                </w:p>
              </w:tc>
              <w:tc>
                <w:tcPr>
                  <w:tcW w:w="136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1#线石膏烘干废气排气筒</w:t>
                  </w:r>
                  <w:r>
                    <w:rPr>
                      <w:rFonts w:hint="eastAsia" w:ascii="Times New Roman" w:hAnsi="Times New Roman" w:cs="Times New Roman"/>
                      <w:lang w:val="en-US" w:eastAsia="zh-CN"/>
                    </w:rPr>
                    <w:t>出</w:t>
                  </w:r>
                  <w:r>
                    <w:rPr>
                      <w:rFonts w:hint="default" w:ascii="Times New Roman" w:hAnsi="Times New Roman" w:cs="Times New Roman"/>
                      <w:lang w:val="en-US" w:eastAsia="zh-CN"/>
                    </w:rPr>
                    <w:t>口</w:t>
                  </w:r>
                  <w:r>
                    <w:rPr>
                      <w:rFonts w:hint="eastAsia" w:ascii="Times New Roman" w:hAnsi="Times New Roman" w:cs="Times New Roman"/>
                      <w:lang w:val="en-US" w:eastAsia="zh-CN"/>
                    </w:rPr>
                    <w:t>（DA002）</w:t>
                  </w:r>
                </w:p>
              </w:tc>
              <w:tc>
                <w:tcPr>
                  <w:tcW w:w="15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标干流量(m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/h)</w:t>
                  </w:r>
                </w:p>
              </w:tc>
              <w:tc>
                <w:tcPr>
                  <w:tcW w:w="15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11403</w:t>
                  </w:r>
                </w:p>
              </w:tc>
              <w:tc>
                <w:tcPr>
                  <w:tcW w:w="15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12578</w:t>
                  </w:r>
                </w:p>
              </w:tc>
              <w:tc>
                <w:tcPr>
                  <w:tcW w:w="15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13807</w:t>
                  </w:r>
                </w:p>
              </w:tc>
              <w:tc>
                <w:tcPr>
                  <w:tcW w:w="136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12596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35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颗粒物</w:t>
                  </w:r>
                </w:p>
              </w:tc>
              <w:tc>
                <w:tcPr>
                  <w:tcW w:w="124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15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35.7</w:t>
                  </w:r>
                </w:p>
              </w:tc>
              <w:tc>
                <w:tcPr>
                  <w:tcW w:w="15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34.7</w:t>
                  </w:r>
                </w:p>
              </w:tc>
              <w:tc>
                <w:tcPr>
                  <w:tcW w:w="15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30.7</w:t>
                  </w:r>
                </w:p>
              </w:tc>
              <w:tc>
                <w:tcPr>
                  <w:tcW w:w="136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35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24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(kg/h)</w:t>
                  </w:r>
                </w:p>
              </w:tc>
              <w:tc>
                <w:tcPr>
                  <w:tcW w:w="15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0.407</w:t>
                  </w:r>
                </w:p>
              </w:tc>
              <w:tc>
                <w:tcPr>
                  <w:tcW w:w="15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0.436</w:t>
                  </w:r>
                </w:p>
              </w:tc>
              <w:tc>
                <w:tcPr>
                  <w:tcW w:w="15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0.424</w:t>
                  </w:r>
                </w:p>
              </w:tc>
              <w:tc>
                <w:tcPr>
                  <w:tcW w:w="136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 xml:space="preserve">0.424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备注</w:t>
                  </w:r>
                </w:p>
              </w:tc>
              <w:tc>
                <w:tcPr>
                  <w:tcW w:w="7536" w:type="dxa"/>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eastAsia" w:ascii="仿宋" w:hAnsi="仿宋" w:eastAsia="仿宋" w:cs="仿宋"/>
                <w:b/>
                <w:bCs/>
                <w:sz w:val="24"/>
                <w:szCs w:val="24"/>
                <w:lang w:val="en-US" w:eastAsia="zh-CN"/>
              </w:rPr>
            </w:pP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414"/>
              <w:gridCol w:w="1219"/>
              <w:gridCol w:w="1498"/>
              <w:gridCol w:w="1498"/>
              <w:gridCol w:w="46"/>
              <w:gridCol w:w="1454"/>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采样日期</w:t>
                  </w:r>
                </w:p>
              </w:tc>
              <w:tc>
                <w:tcPr>
                  <w:tcW w:w="16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2023.11.06</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分析日期</w:t>
                  </w:r>
                </w:p>
              </w:tc>
              <w:tc>
                <w:tcPr>
                  <w:tcW w:w="4405"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2023.11.06～2023.11.07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燃料</w:t>
                  </w:r>
                </w:p>
              </w:tc>
              <w:tc>
                <w:tcPr>
                  <w:tcW w:w="16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生物质</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过剩系数</w:t>
                  </w:r>
                </w:p>
              </w:tc>
              <w:tc>
                <w:tcPr>
                  <w:tcW w:w="154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1.7</w:t>
                  </w:r>
                </w:p>
              </w:tc>
              <w:tc>
                <w:tcPr>
                  <w:tcW w:w="145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排气筒高度</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点位</w:t>
                  </w:r>
                </w:p>
              </w:tc>
              <w:tc>
                <w:tcPr>
                  <w:tcW w:w="1633"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检测项目</w:t>
                  </w:r>
                </w:p>
              </w:tc>
              <w:tc>
                <w:tcPr>
                  <w:tcW w:w="5903" w:type="dxa"/>
                  <w:gridSpan w:val="5"/>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633"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09:42～10:09</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10:16～10:36</w:t>
                  </w:r>
                </w:p>
              </w:tc>
              <w:tc>
                <w:tcPr>
                  <w:tcW w:w="150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10:17～10:57</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1#线沸腾炉燃烧废气排气筒</w:t>
                  </w:r>
                  <w:r>
                    <w:rPr>
                      <w:rFonts w:hint="eastAsia" w:ascii="Times New Roman" w:hAnsi="Times New Roman" w:cs="Times New Roman"/>
                      <w:lang w:val="en-US" w:eastAsia="zh-CN"/>
                    </w:rPr>
                    <w:t>出</w:t>
                  </w:r>
                  <w:r>
                    <w:rPr>
                      <w:rFonts w:hint="default" w:ascii="Times New Roman" w:hAnsi="Times New Roman" w:cs="Times New Roman"/>
                      <w:lang w:val="en-US" w:eastAsia="zh-CN"/>
                    </w:rPr>
                    <w:t>口</w:t>
                  </w:r>
                  <w:r>
                    <w:rPr>
                      <w:rFonts w:hint="eastAsia" w:ascii="Times New Roman" w:hAnsi="Times New Roman" w:cs="Times New Roman"/>
                      <w:lang w:val="en-US" w:eastAsia="zh-CN"/>
                    </w:rPr>
                    <w:t>（DA003）</w:t>
                  </w:r>
                </w:p>
              </w:tc>
              <w:tc>
                <w:tcPr>
                  <w:tcW w:w="16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含氧量%</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18.6</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18.4</w:t>
                  </w:r>
                </w:p>
              </w:tc>
              <w:tc>
                <w:tcPr>
                  <w:tcW w:w="150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18.5</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6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平均烟温（℃）</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102.3</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101.4</w:t>
                  </w:r>
                </w:p>
              </w:tc>
              <w:tc>
                <w:tcPr>
                  <w:tcW w:w="150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102.1</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6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含湿量（%）</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9.5</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9.5</w:t>
                  </w:r>
                </w:p>
              </w:tc>
              <w:tc>
                <w:tcPr>
                  <w:tcW w:w="150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9.5</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6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平均流速（m/s）</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23.4</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23.9</w:t>
                  </w:r>
                </w:p>
              </w:tc>
              <w:tc>
                <w:tcPr>
                  <w:tcW w:w="150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22.8</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p>
              </w:tc>
              <w:tc>
                <w:tcPr>
                  <w:tcW w:w="16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标干流量(m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/h)</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21461</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21722</w:t>
                  </w:r>
                </w:p>
              </w:tc>
              <w:tc>
                <w:tcPr>
                  <w:tcW w:w="150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20670</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21284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p>
              </w:tc>
              <w:tc>
                <w:tcPr>
                  <w:tcW w:w="41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颗粒物</w:t>
                  </w:r>
                </w:p>
              </w:tc>
              <w:tc>
                <w:tcPr>
                  <w:tcW w:w="121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4.8</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4.2</w:t>
                  </w:r>
                </w:p>
              </w:tc>
              <w:tc>
                <w:tcPr>
                  <w:tcW w:w="150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5.4</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21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折算浓度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24.0</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19.4</w:t>
                  </w:r>
                </w:p>
              </w:tc>
              <w:tc>
                <w:tcPr>
                  <w:tcW w:w="150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25.9</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21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(kg/h)</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0.103</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0.091</w:t>
                  </w:r>
                </w:p>
              </w:tc>
              <w:tc>
                <w:tcPr>
                  <w:tcW w:w="150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0.112</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1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二氧化硫</w:t>
                  </w:r>
                </w:p>
              </w:tc>
              <w:tc>
                <w:tcPr>
                  <w:tcW w:w="121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ND</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ND</w:t>
                  </w:r>
                </w:p>
              </w:tc>
              <w:tc>
                <w:tcPr>
                  <w:tcW w:w="150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ND</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21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折算浓度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8</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7</w:t>
                  </w:r>
                </w:p>
              </w:tc>
              <w:tc>
                <w:tcPr>
                  <w:tcW w:w="150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7</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21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(kg/h)</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0.032</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0.033</w:t>
                  </w:r>
                </w:p>
              </w:tc>
              <w:tc>
                <w:tcPr>
                  <w:tcW w:w="150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0.031</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1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氮氧化物</w:t>
                  </w:r>
                </w:p>
              </w:tc>
              <w:tc>
                <w:tcPr>
                  <w:tcW w:w="121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31</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45</w:t>
                  </w:r>
                </w:p>
              </w:tc>
              <w:tc>
                <w:tcPr>
                  <w:tcW w:w="150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44</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21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折算浓度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160</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214</w:t>
                  </w:r>
                </w:p>
              </w:tc>
              <w:tc>
                <w:tcPr>
                  <w:tcW w:w="150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217</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21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(kg/h)</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0.665</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0.978</w:t>
                  </w:r>
                </w:p>
              </w:tc>
              <w:tc>
                <w:tcPr>
                  <w:tcW w:w="150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0.910</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0.851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6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检测时段</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09:33～10:03</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10:06～10:36</w:t>
                  </w:r>
                </w:p>
              </w:tc>
              <w:tc>
                <w:tcPr>
                  <w:tcW w:w="150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10:36～11:06</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1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氨</w:t>
                  </w:r>
                </w:p>
              </w:tc>
              <w:tc>
                <w:tcPr>
                  <w:tcW w:w="121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124</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135</w:t>
                  </w:r>
                </w:p>
              </w:tc>
              <w:tc>
                <w:tcPr>
                  <w:tcW w:w="150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132</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21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(kg/h)</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2.66</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2.93</w:t>
                  </w:r>
                </w:p>
              </w:tc>
              <w:tc>
                <w:tcPr>
                  <w:tcW w:w="150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2.73</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备注</w:t>
                  </w:r>
                </w:p>
              </w:tc>
              <w:tc>
                <w:tcPr>
                  <w:tcW w:w="7536"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default" w:ascii="Times New Roman" w:hAnsi="Times New Roman" w:cs="Times New Roman"/>
                      <w:lang w:val="en-US" w:eastAsia="zh-CN"/>
                    </w:rPr>
                    <w:t>“</w:t>
                  </w:r>
                  <w:r>
                    <w:rPr>
                      <w:rFonts w:hint="eastAsia" w:ascii="Times New Roman" w:hAnsi="Times New Roman" w:cs="Times New Roman"/>
                      <w:lang w:val="en-US" w:eastAsia="zh-CN"/>
                    </w:rPr>
                    <w:t>ND</w:t>
                  </w:r>
                  <w:r>
                    <w:rPr>
                      <w:rFonts w:hint="default" w:ascii="Times New Roman" w:hAnsi="Times New Roman" w:cs="Times New Roman"/>
                      <w:lang w:val="en-US" w:eastAsia="zh-CN"/>
                    </w:rPr>
                    <w:t>”</w:t>
                  </w:r>
                  <w:r>
                    <w:rPr>
                      <w:rFonts w:hint="eastAsia" w:ascii="Times New Roman" w:hAnsi="Times New Roman" w:cs="Times New Roman"/>
                      <w:lang w:val="en-US" w:eastAsia="zh-CN"/>
                    </w:rPr>
                    <w:t>表示检测结果低于检出限。</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textAlignment w:val="auto"/>
              <w:rPr>
                <w:rFonts w:hint="eastAsia" w:ascii="仿宋" w:hAnsi="仿宋" w:eastAsia="仿宋" w:cs="仿宋"/>
                <w:b/>
                <w:bCs/>
                <w:sz w:val="24"/>
                <w:szCs w:val="24"/>
                <w:lang w:val="en-US" w:eastAsia="zh-CN"/>
              </w:rPr>
            </w:pP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7"/>
              <w:gridCol w:w="1242"/>
              <w:gridCol w:w="1124"/>
              <w:gridCol w:w="409"/>
              <w:gridCol w:w="1518"/>
              <w:gridCol w:w="803"/>
              <w:gridCol w:w="723"/>
              <w:gridCol w:w="681"/>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采样日期</w:t>
                  </w:r>
                </w:p>
              </w:tc>
              <w:tc>
                <w:tcPr>
                  <w:tcW w:w="15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2023.11.06</w:t>
                  </w:r>
                </w:p>
              </w:tc>
              <w:tc>
                <w:tcPr>
                  <w:tcW w:w="112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分析日期</w:t>
                  </w:r>
                </w:p>
              </w:tc>
              <w:tc>
                <w:tcPr>
                  <w:tcW w:w="2730"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2023.11.06～2023.11.08</w:t>
                  </w:r>
                </w:p>
              </w:tc>
              <w:tc>
                <w:tcPr>
                  <w:tcW w:w="140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排气筒高度</w:t>
                  </w:r>
                </w:p>
              </w:tc>
              <w:tc>
                <w:tcPr>
                  <w:tcW w:w="67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点位</w:t>
                  </w:r>
                </w:p>
              </w:tc>
              <w:tc>
                <w:tcPr>
                  <w:tcW w:w="1599"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检测项目</w:t>
                  </w:r>
                </w:p>
              </w:tc>
              <w:tc>
                <w:tcPr>
                  <w:tcW w:w="5937"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599"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5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09:20～09:45</w:t>
                  </w:r>
                </w:p>
              </w:tc>
              <w:tc>
                <w:tcPr>
                  <w:tcW w:w="15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09:50～10:15</w:t>
                  </w:r>
                </w:p>
              </w:tc>
              <w:tc>
                <w:tcPr>
                  <w:tcW w:w="15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10:18～10:43</w:t>
                  </w:r>
                </w:p>
              </w:tc>
              <w:tc>
                <w:tcPr>
                  <w:tcW w:w="136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1#线筛分废气排气筒</w:t>
                  </w:r>
                  <w:r>
                    <w:rPr>
                      <w:rFonts w:hint="eastAsia" w:ascii="Times New Roman" w:hAnsi="Times New Roman" w:cs="Times New Roman"/>
                      <w:lang w:val="en-US" w:eastAsia="zh-CN"/>
                    </w:rPr>
                    <w:t>出</w:t>
                  </w:r>
                  <w:r>
                    <w:rPr>
                      <w:rFonts w:hint="default" w:ascii="Times New Roman" w:hAnsi="Times New Roman" w:cs="Times New Roman"/>
                      <w:lang w:val="en-US" w:eastAsia="zh-CN"/>
                    </w:rPr>
                    <w:t>口</w:t>
                  </w:r>
                  <w:r>
                    <w:rPr>
                      <w:rFonts w:hint="eastAsia" w:ascii="Times New Roman" w:hAnsi="Times New Roman" w:cs="Times New Roman"/>
                      <w:lang w:val="en-US" w:eastAsia="zh-CN"/>
                    </w:rPr>
                    <w:t>（DA004）</w:t>
                  </w:r>
                </w:p>
              </w:tc>
              <w:tc>
                <w:tcPr>
                  <w:tcW w:w="15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标干流量(m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/h)</w:t>
                  </w:r>
                </w:p>
              </w:tc>
              <w:tc>
                <w:tcPr>
                  <w:tcW w:w="15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3307</w:t>
                  </w:r>
                </w:p>
              </w:tc>
              <w:tc>
                <w:tcPr>
                  <w:tcW w:w="15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3192</w:t>
                  </w:r>
                </w:p>
              </w:tc>
              <w:tc>
                <w:tcPr>
                  <w:tcW w:w="15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2931</w:t>
                  </w:r>
                </w:p>
              </w:tc>
              <w:tc>
                <w:tcPr>
                  <w:tcW w:w="136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3143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35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颗粒物</w:t>
                  </w:r>
                </w:p>
              </w:tc>
              <w:tc>
                <w:tcPr>
                  <w:tcW w:w="124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15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93.7</w:t>
                  </w:r>
                </w:p>
              </w:tc>
              <w:tc>
                <w:tcPr>
                  <w:tcW w:w="15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103</w:t>
                  </w:r>
                </w:p>
              </w:tc>
              <w:tc>
                <w:tcPr>
                  <w:tcW w:w="15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97.5</w:t>
                  </w:r>
                </w:p>
              </w:tc>
              <w:tc>
                <w:tcPr>
                  <w:tcW w:w="136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 xml:space="preserve">98.1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35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24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(kg/h)</w:t>
                  </w:r>
                </w:p>
              </w:tc>
              <w:tc>
                <w:tcPr>
                  <w:tcW w:w="15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0.310</w:t>
                  </w:r>
                </w:p>
              </w:tc>
              <w:tc>
                <w:tcPr>
                  <w:tcW w:w="15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0.329</w:t>
                  </w:r>
                </w:p>
              </w:tc>
              <w:tc>
                <w:tcPr>
                  <w:tcW w:w="15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0.286</w:t>
                  </w:r>
                </w:p>
              </w:tc>
              <w:tc>
                <w:tcPr>
                  <w:tcW w:w="136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 xml:space="preserve">0.308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备注</w:t>
                  </w:r>
                </w:p>
              </w:tc>
              <w:tc>
                <w:tcPr>
                  <w:tcW w:w="7536" w:type="dxa"/>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textAlignment w:val="auto"/>
              <w:rPr>
                <w:rFonts w:hint="default" w:ascii="仿宋" w:hAnsi="仿宋" w:eastAsia="仿宋" w:cs="仿宋"/>
                <w:b/>
                <w:bCs/>
                <w:sz w:val="24"/>
                <w:szCs w:val="24"/>
                <w:lang w:val="en-US" w:eastAsia="zh-CN"/>
              </w:rPr>
            </w:pP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408"/>
              <w:gridCol w:w="1154"/>
              <w:gridCol w:w="1124"/>
              <w:gridCol w:w="409"/>
              <w:gridCol w:w="1518"/>
              <w:gridCol w:w="803"/>
              <w:gridCol w:w="723"/>
              <w:gridCol w:w="681"/>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采样日期</w:t>
                  </w:r>
                </w:p>
              </w:tc>
              <w:tc>
                <w:tcPr>
                  <w:tcW w:w="156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2023.11.03</w:t>
                  </w:r>
                </w:p>
              </w:tc>
              <w:tc>
                <w:tcPr>
                  <w:tcW w:w="112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分析日期</w:t>
                  </w:r>
                </w:p>
              </w:tc>
              <w:tc>
                <w:tcPr>
                  <w:tcW w:w="2730"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2023.11.03～2023.11.06</w:t>
                  </w:r>
                </w:p>
              </w:tc>
              <w:tc>
                <w:tcPr>
                  <w:tcW w:w="140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排气筒高度</w:t>
                  </w:r>
                </w:p>
              </w:tc>
              <w:tc>
                <w:tcPr>
                  <w:tcW w:w="67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23"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点位</w:t>
                  </w:r>
                </w:p>
              </w:tc>
              <w:tc>
                <w:tcPr>
                  <w:tcW w:w="1562"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检测项目</w:t>
                  </w:r>
                </w:p>
              </w:tc>
              <w:tc>
                <w:tcPr>
                  <w:tcW w:w="5937"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23"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562"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p>
              </w:tc>
              <w:tc>
                <w:tcPr>
                  <w:tcW w:w="15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14:44～15:09</w:t>
                  </w:r>
                </w:p>
              </w:tc>
              <w:tc>
                <w:tcPr>
                  <w:tcW w:w="15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15:14～15:39</w:t>
                  </w:r>
                </w:p>
              </w:tc>
              <w:tc>
                <w:tcPr>
                  <w:tcW w:w="15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16:11～16:36</w:t>
                  </w:r>
                </w:p>
              </w:tc>
              <w:tc>
                <w:tcPr>
                  <w:tcW w:w="136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23"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1#线粉磨、袋装包装卸料</w:t>
                  </w:r>
                  <w:r>
                    <w:rPr>
                      <w:rFonts w:hint="eastAsia" w:ascii="Times New Roman" w:hAnsi="Times New Roman" w:cs="Times New Roman"/>
                      <w:lang w:val="en-US" w:eastAsia="zh-CN"/>
                    </w:rPr>
                    <w:t>废气</w:t>
                  </w:r>
                  <w:r>
                    <w:rPr>
                      <w:rFonts w:hint="default" w:ascii="Times New Roman" w:hAnsi="Times New Roman" w:cs="Times New Roman"/>
                      <w:lang w:val="en-US" w:eastAsia="zh-CN"/>
                    </w:rPr>
                    <w:t>排气筒</w:t>
                  </w:r>
                  <w:r>
                    <w:rPr>
                      <w:rFonts w:hint="eastAsia" w:ascii="Times New Roman" w:hAnsi="Times New Roman" w:cs="Times New Roman"/>
                      <w:lang w:val="en-US" w:eastAsia="zh-CN"/>
                    </w:rPr>
                    <w:t>出</w:t>
                  </w:r>
                  <w:r>
                    <w:rPr>
                      <w:rFonts w:hint="default" w:ascii="Times New Roman" w:hAnsi="Times New Roman" w:cs="Times New Roman"/>
                      <w:lang w:val="en-US" w:eastAsia="zh-CN"/>
                    </w:rPr>
                    <w:t>口</w:t>
                  </w:r>
                  <w:r>
                    <w:rPr>
                      <w:rFonts w:hint="eastAsia" w:ascii="Times New Roman" w:hAnsi="Times New Roman" w:cs="Times New Roman"/>
                      <w:lang w:val="en-US" w:eastAsia="zh-CN"/>
                    </w:rPr>
                    <w:t>（DA005）</w:t>
                  </w:r>
                </w:p>
              </w:tc>
              <w:tc>
                <w:tcPr>
                  <w:tcW w:w="156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标干流量(m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/h)</w:t>
                  </w:r>
                </w:p>
              </w:tc>
              <w:tc>
                <w:tcPr>
                  <w:tcW w:w="15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1920</w:t>
                  </w:r>
                </w:p>
              </w:tc>
              <w:tc>
                <w:tcPr>
                  <w:tcW w:w="15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1921</w:t>
                  </w:r>
                </w:p>
              </w:tc>
              <w:tc>
                <w:tcPr>
                  <w:tcW w:w="15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1999</w:t>
                  </w:r>
                </w:p>
              </w:tc>
              <w:tc>
                <w:tcPr>
                  <w:tcW w:w="136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23"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0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颗粒物</w:t>
                  </w:r>
                </w:p>
              </w:tc>
              <w:tc>
                <w:tcPr>
                  <w:tcW w:w="115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15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1.3</w:t>
                  </w:r>
                </w:p>
              </w:tc>
              <w:tc>
                <w:tcPr>
                  <w:tcW w:w="15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1.4</w:t>
                  </w:r>
                </w:p>
              </w:tc>
              <w:tc>
                <w:tcPr>
                  <w:tcW w:w="15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1.9</w:t>
                  </w:r>
                </w:p>
              </w:tc>
              <w:tc>
                <w:tcPr>
                  <w:tcW w:w="136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 xml:space="preserve">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23"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0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15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(kg/h)</w:t>
                  </w:r>
                </w:p>
              </w:tc>
              <w:tc>
                <w:tcPr>
                  <w:tcW w:w="15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0.002</w:t>
                  </w:r>
                </w:p>
              </w:tc>
              <w:tc>
                <w:tcPr>
                  <w:tcW w:w="15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0.003</w:t>
                  </w:r>
                </w:p>
              </w:tc>
              <w:tc>
                <w:tcPr>
                  <w:tcW w:w="15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0.004</w:t>
                  </w:r>
                </w:p>
              </w:tc>
              <w:tc>
                <w:tcPr>
                  <w:tcW w:w="136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 xml:space="preserve">0.003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备注</w:t>
                  </w:r>
                </w:p>
              </w:tc>
              <w:tc>
                <w:tcPr>
                  <w:tcW w:w="7499" w:type="dxa"/>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r>
          </w:tbl>
          <w:p>
            <w:pPr>
              <w:spacing w:line="360" w:lineRule="auto"/>
              <w:rPr>
                <w:rFonts w:hint="eastAsia" w:eastAsia="宋体"/>
                <w:lang w:val="en-US" w:eastAsia="zh-CN"/>
              </w:rPr>
            </w:pP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352"/>
              <w:gridCol w:w="1222"/>
              <w:gridCol w:w="1124"/>
              <w:gridCol w:w="409"/>
              <w:gridCol w:w="1518"/>
              <w:gridCol w:w="803"/>
              <w:gridCol w:w="723"/>
              <w:gridCol w:w="681"/>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采样日期</w:t>
                  </w:r>
                </w:p>
              </w:tc>
              <w:tc>
                <w:tcPr>
                  <w:tcW w:w="15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2023.11.09</w:t>
                  </w:r>
                </w:p>
              </w:tc>
              <w:tc>
                <w:tcPr>
                  <w:tcW w:w="112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分析日期</w:t>
                  </w:r>
                </w:p>
              </w:tc>
              <w:tc>
                <w:tcPr>
                  <w:tcW w:w="2730"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2023.11.09～2023.11.11</w:t>
                  </w:r>
                </w:p>
              </w:tc>
              <w:tc>
                <w:tcPr>
                  <w:tcW w:w="140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排气筒高度</w:t>
                  </w:r>
                </w:p>
              </w:tc>
              <w:tc>
                <w:tcPr>
                  <w:tcW w:w="67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1"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点位</w:t>
                  </w:r>
                </w:p>
              </w:tc>
              <w:tc>
                <w:tcPr>
                  <w:tcW w:w="1574"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检测项目</w:t>
                  </w:r>
                </w:p>
              </w:tc>
              <w:tc>
                <w:tcPr>
                  <w:tcW w:w="5937"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574"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p>
              </w:tc>
              <w:tc>
                <w:tcPr>
                  <w:tcW w:w="15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15:22～15:42</w:t>
                  </w:r>
                </w:p>
              </w:tc>
              <w:tc>
                <w:tcPr>
                  <w:tcW w:w="15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15:45～16:15</w:t>
                  </w:r>
                </w:p>
              </w:tc>
              <w:tc>
                <w:tcPr>
                  <w:tcW w:w="15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16:18～16:48</w:t>
                  </w:r>
                </w:p>
              </w:tc>
              <w:tc>
                <w:tcPr>
                  <w:tcW w:w="136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1"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2#线石膏烘干废气排气筒</w:t>
                  </w:r>
                  <w:r>
                    <w:rPr>
                      <w:rFonts w:hint="eastAsia" w:ascii="Times New Roman" w:hAnsi="Times New Roman" w:cs="Times New Roman"/>
                      <w:lang w:val="en-US" w:eastAsia="zh-CN"/>
                    </w:rPr>
                    <w:t>出</w:t>
                  </w:r>
                  <w:r>
                    <w:rPr>
                      <w:rFonts w:hint="default" w:ascii="Times New Roman" w:hAnsi="Times New Roman" w:cs="Times New Roman"/>
                      <w:lang w:val="en-US" w:eastAsia="zh-CN"/>
                    </w:rPr>
                    <w:t>口</w:t>
                  </w:r>
                  <w:r>
                    <w:rPr>
                      <w:rFonts w:hint="eastAsia" w:ascii="Times New Roman" w:hAnsi="Times New Roman" w:cs="Times New Roman"/>
                      <w:lang w:val="en-US" w:eastAsia="zh-CN"/>
                    </w:rPr>
                    <w:t>（DA014）</w:t>
                  </w:r>
                </w:p>
              </w:tc>
              <w:tc>
                <w:tcPr>
                  <w:tcW w:w="15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标干流量(m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/h)</w:t>
                  </w:r>
                </w:p>
              </w:tc>
              <w:tc>
                <w:tcPr>
                  <w:tcW w:w="15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20834</w:t>
                  </w:r>
                </w:p>
              </w:tc>
              <w:tc>
                <w:tcPr>
                  <w:tcW w:w="15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17724</w:t>
                  </w:r>
                </w:p>
              </w:tc>
              <w:tc>
                <w:tcPr>
                  <w:tcW w:w="15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31623</w:t>
                  </w:r>
                </w:p>
              </w:tc>
              <w:tc>
                <w:tcPr>
                  <w:tcW w:w="136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23394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35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颗粒物</w:t>
                  </w:r>
                </w:p>
              </w:tc>
              <w:tc>
                <w:tcPr>
                  <w:tcW w:w="12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15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105</w:t>
                  </w:r>
                </w:p>
              </w:tc>
              <w:tc>
                <w:tcPr>
                  <w:tcW w:w="15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96.7</w:t>
                  </w:r>
                </w:p>
              </w:tc>
              <w:tc>
                <w:tcPr>
                  <w:tcW w:w="15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73.3</w:t>
                  </w:r>
                </w:p>
              </w:tc>
              <w:tc>
                <w:tcPr>
                  <w:tcW w:w="136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 xml:space="preserve">91.7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35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2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(kg/h)</w:t>
                  </w:r>
                </w:p>
              </w:tc>
              <w:tc>
                <w:tcPr>
                  <w:tcW w:w="15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2.19</w:t>
                  </w:r>
                </w:p>
              </w:tc>
              <w:tc>
                <w:tcPr>
                  <w:tcW w:w="15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1.71</w:t>
                  </w:r>
                </w:p>
              </w:tc>
              <w:tc>
                <w:tcPr>
                  <w:tcW w:w="15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2.32</w:t>
                  </w:r>
                </w:p>
              </w:tc>
              <w:tc>
                <w:tcPr>
                  <w:tcW w:w="136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 xml:space="preserve">2.14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备注</w:t>
                  </w:r>
                </w:p>
              </w:tc>
              <w:tc>
                <w:tcPr>
                  <w:tcW w:w="7511" w:type="dxa"/>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left"/>
              <w:textAlignment w:val="auto"/>
              <w:rPr>
                <w:rFonts w:hint="eastAsia" w:ascii="仿宋" w:hAnsi="仿宋" w:eastAsia="仿宋" w:cs="仿宋"/>
                <w:b/>
                <w:bCs/>
                <w:sz w:val="24"/>
                <w:szCs w:val="24"/>
                <w:lang w:val="en-US" w:eastAsia="zh-CN"/>
              </w:rPr>
            </w:pP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414"/>
              <w:gridCol w:w="1219"/>
              <w:gridCol w:w="1498"/>
              <w:gridCol w:w="1498"/>
              <w:gridCol w:w="46"/>
              <w:gridCol w:w="1454"/>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采样日期</w:t>
                  </w:r>
                </w:p>
              </w:tc>
              <w:tc>
                <w:tcPr>
                  <w:tcW w:w="16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2023.11.09</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分析日期</w:t>
                  </w:r>
                </w:p>
              </w:tc>
              <w:tc>
                <w:tcPr>
                  <w:tcW w:w="4405"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2023.11.09～2023.11.11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燃料</w:t>
                  </w:r>
                </w:p>
              </w:tc>
              <w:tc>
                <w:tcPr>
                  <w:tcW w:w="16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生物质</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过剩系数</w:t>
                  </w:r>
                </w:p>
              </w:tc>
              <w:tc>
                <w:tcPr>
                  <w:tcW w:w="154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1.7</w:t>
                  </w:r>
                </w:p>
              </w:tc>
              <w:tc>
                <w:tcPr>
                  <w:tcW w:w="145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排气筒高度</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点位</w:t>
                  </w:r>
                </w:p>
              </w:tc>
              <w:tc>
                <w:tcPr>
                  <w:tcW w:w="1633"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检测项目</w:t>
                  </w:r>
                </w:p>
              </w:tc>
              <w:tc>
                <w:tcPr>
                  <w:tcW w:w="5903" w:type="dxa"/>
                  <w:gridSpan w:val="5"/>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633"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09:40～10:07</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10:00～10:30</w:t>
                  </w:r>
                </w:p>
              </w:tc>
              <w:tc>
                <w:tcPr>
                  <w:tcW w:w="150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10:33～10:53</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2#线沸腾炉燃烧废气排气筒</w:t>
                  </w:r>
                  <w:r>
                    <w:rPr>
                      <w:rFonts w:hint="eastAsia" w:ascii="Times New Roman" w:hAnsi="Times New Roman" w:cs="Times New Roman"/>
                      <w:lang w:val="en-US" w:eastAsia="zh-CN"/>
                    </w:rPr>
                    <w:t>出</w:t>
                  </w:r>
                  <w:r>
                    <w:rPr>
                      <w:rFonts w:hint="default" w:ascii="Times New Roman" w:hAnsi="Times New Roman" w:cs="Times New Roman"/>
                      <w:lang w:val="en-US" w:eastAsia="zh-CN"/>
                    </w:rPr>
                    <w:t>口</w:t>
                  </w:r>
                  <w:r>
                    <w:rPr>
                      <w:rFonts w:hint="eastAsia" w:ascii="Times New Roman" w:hAnsi="Times New Roman" w:cs="Times New Roman"/>
                      <w:lang w:val="en-US" w:eastAsia="zh-CN"/>
                    </w:rPr>
                    <w:t>（DA015）</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p>
              </w:tc>
              <w:tc>
                <w:tcPr>
                  <w:tcW w:w="16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含氧量%</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17.0</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18.1</w:t>
                  </w:r>
                </w:p>
              </w:tc>
              <w:tc>
                <w:tcPr>
                  <w:tcW w:w="150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17.5</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6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平均烟温（℃）</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83.5</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84.1</w:t>
                  </w:r>
                </w:p>
              </w:tc>
              <w:tc>
                <w:tcPr>
                  <w:tcW w:w="150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83.5</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83.7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6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含湿量（%）</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8.3</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8.3</w:t>
                  </w:r>
                </w:p>
              </w:tc>
              <w:tc>
                <w:tcPr>
                  <w:tcW w:w="150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8.3</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6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平均流速（m/s）</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9.8</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8.6</w:t>
                  </w:r>
                </w:p>
              </w:tc>
              <w:tc>
                <w:tcPr>
                  <w:tcW w:w="150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9.4</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p>
              </w:tc>
              <w:tc>
                <w:tcPr>
                  <w:tcW w:w="16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标干流量(m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/h)</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49732</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43610</w:t>
                  </w:r>
                </w:p>
              </w:tc>
              <w:tc>
                <w:tcPr>
                  <w:tcW w:w="150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47651</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46998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p>
              </w:tc>
              <w:tc>
                <w:tcPr>
                  <w:tcW w:w="41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颗粒物</w:t>
                  </w:r>
                </w:p>
              </w:tc>
              <w:tc>
                <w:tcPr>
                  <w:tcW w:w="121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9.0</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6.3</w:t>
                  </w:r>
                </w:p>
              </w:tc>
              <w:tc>
                <w:tcPr>
                  <w:tcW w:w="150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6.4</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21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折算浓度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27.0</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26.1</w:t>
                  </w:r>
                </w:p>
              </w:tc>
              <w:tc>
                <w:tcPr>
                  <w:tcW w:w="150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21.9</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21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(kg/h)</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0.448</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0.275</w:t>
                  </w:r>
                </w:p>
              </w:tc>
              <w:tc>
                <w:tcPr>
                  <w:tcW w:w="150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0.305</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1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二氧化硫</w:t>
                  </w:r>
                </w:p>
              </w:tc>
              <w:tc>
                <w:tcPr>
                  <w:tcW w:w="121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ND</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ND</w:t>
                  </w:r>
                </w:p>
              </w:tc>
              <w:tc>
                <w:tcPr>
                  <w:tcW w:w="150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ND</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21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折算浓度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5</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6</w:t>
                  </w:r>
                </w:p>
              </w:tc>
              <w:tc>
                <w:tcPr>
                  <w:tcW w:w="150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5</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21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(kg/h)</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0.075</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0.065</w:t>
                  </w:r>
                </w:p>
              </w:tc>
              <w:tc>
                <w:tcPr>
                  <w:tcW w:w="150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0.072</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1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氮氧化物</w:t>
                  </w:r>
                </w:p>
              </w:tc>
              <w:tc>
                <w:tcPr>
                  <w:tcW w:w="121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36</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23</w:t>
                  </w:r>
                </w:p>
              </w:tc>
              <w:tc>
                <w:tcPr>
                  <w:tcW w:w="150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24</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21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折算浓度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111</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98</w:t>
                  </w:r>
                </w:p>
              </w:tc>
              <w:tc>
                <w:tcPr>
                  <w:tcW w:w="150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85</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21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(kg/h)</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1.79</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1.00</w:t>
                  </w:r>
                </w:p>
              </w:tc>
              <w:tc>
                <w:tcPr>
                  <w:tcW w:w="150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1.14</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6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检测时段</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09:27～09:57</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10:00～10:30</w:t>
                  </w:r>
                </w:p>
              </w:tc>
              <w:tc>
                <w:tcPr>
                  <w:tcW w:w="150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10:31～11:01</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1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氨</w:t>
                  </w:r>
                </w:p>
              </w:tc>
              <w:tc>
                <w:tcPr>
                  <w:tcW w:w="121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23.4</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22.6</w:t>
                  </w:r>
                </w:p>
              </w:tc>
              <w:tc>
                <w:tcPr>
                  <w:tcW w:w="150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23.4</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4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21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(kg/h)</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1.16</w:t>
                  </w:r>
                </w:p>
              </w:tc>
              <w:tc>
                <w:tcPr>
                  <w:tcW w:w="14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 xml:space="preserve">0.986 </w:t>
                  </w:r>
                </w:p>
              </w:tc>
              <w:tc>
                <w:tcPr>
                  <w:tcW w:w="150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 xml:space="preserve">1.12 </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 xml:space="preserve">1.09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备注</w:t>
                  </w:r>
                </w:p>
              </w:tc>
              <w:tc>
                <w:tcPr>
                  <w:tcW w:w="7536"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default" w:ascii="Times New Roman" w:hAnsi="Times New Roman" w:cs="Times New Roman"/>
                      <w:lang w:val="en-US" w:eastAsia="zh-CN"/>
                    </w:rPr>
                    <w:t>“</w:t>
                  </w:r>
                  <w:r>
                    <w:rPr>
                      <w:rFonts w:hint="eastAsia" w:ascii="Times New Roman" w:hAnsi="Times New Roman" w:cs="Times New Roman"/>
                      <w:lang w:val="en-US" w:eastAsia="zh-CN"/>
                    </w:rPr>
                    <w:t>ND</w:t>
                  </w:r>
                  <w:r>
                    <w:rPr>
                      <w:rFonts w:hint="default" w:ascii="Times New Roman" w:hAnsi="Times New Roman" w:cs="Times New Roman"/>
                      <w:lang w:val="en-US" w:eastAsia="zh-CN"/>
                    </w:rPr>
                    <w:t>”</w:t>
                  </w:r>
                  <w:r>
                    <w:rPr>
                      <w:rFonts w:hint="eastAsia" w:ascii="Times New Roman" w:hAnsi="Times New Roman" w:cs="Times New Roman"/>
                      <w:lang w:val="en-US" w:eastAsia="zh-CN"/>
                    </w:rPr>
                    <w:t>表示检测结果低于检出限。</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textAlignment w:val="auto"/>
              <w:rPr>
                <w:rFonts w:hint="eastAsia" w:ascii="仿宋" w:hAnsi="仿宋" w:eastAsia="仿宋" w:cs="仿宋"/>
                <w:b/>
                <w:bCs/>
                <w:sz w:val="24"/>
                <w:szCs w:val="24"/>
                <w:lang w:val="en-US" w:eastAsia="zh-CN"/>
              </w:rPr>
            </w:pP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355"/>
              <w:gridCol w:w="1232"/>
              <w:gridCol w:w="1124"/>
              <w:gridCol w:w="409"/>
              <w:gridCol w:w="1518"/>
              <w:gridCol w:w="803"/>
              <w:gridCol w:w="723"/>
              <w:gridCol w:w="681"/>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采样日期</w:t>
                  </w:r>
                </w:p>
              </w:tc>
              <w:tc>
                <w:tcPr>
                  <w:tcW w:w="158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2023.11.03</w:t>
                  </w:r>
                </w:p>
              </w:tc>
              <w:tc>
                <w:tcPr>
                  <w:tcW w:w="112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分析日期</w:t>
                  </w:r>
                </w:p>
              </w:tc>
              <w:tc>
                <w:tcPr>
                  <w:tcW w:w="2730"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2023.11.03～2023.11.06</w:t>
                  </w:r>
                </w:p>
              </w:tc>
              <w:tc>
                <w:tcPr>
                  <w:tcW w:w="140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排气筒高度</w:t>
                  </w:r>
                </w:p>
              </w:tc>
              <w:tc>
                <w:tcPr>
                  <w:tcW w:w="67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点位</w:t>
                  </w:r>
                </w:p>
              </w:tc>
              <w:tc>
                <w:tcPr>
                  <w:tcW w:w="1587"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检测项目</w:t>
                  </w:r>
                </w:p>
              </w:tc>
              <w:tc>
                <w:tcPr>
                  <w:tcW w:w="5937"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587"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5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14:21～14:46</w:t>
                  </w:r>
                </w:p>
              </w:tc>
              <w:tc>
                <w:tcPr>
                  <w:tcW w:w="15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14:51～15:16</w:t>
                  </w:r>
                </w:p>
              </w:tc>
              <w:tc>
                <w:tcPr>
                  <w:tcW w:w="15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15:21～15:46</w:t>
                  </w:r>
                </w:p>
              </w:tc>
              <w:tc>
                <w:tcPr>
                  <w:tcW w:w="136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2#线筛分废气排气筒</w:t>
                  </w:r>
                  <w:r>
                    <w:rPr>
                      <w:rFonts w:hint="eastAsia" w:ascii="Times New Roman" w:hAnsi="Times New Roman" w:cs="Times New Roman"/>
                      <w:lang w:val="en-US" w:eastAsia="zh-CN"/>
                    </w:rPr>
                    <w:t>出</w:t>
                  </w:r>
                  <w:r>
                    <w:rPr>
                      <w:rFonts w:hint="default" w:ascii="Times New Roman" w:hAnsi="Times New Roman" w:cs="Times New Roman"/>
                      <w:lang w:val="en-US" w:eastAsia="zh-CN"/>
                    </w:rPr>
                    <w:t>口</w:t>
                  </w:r>
                  <w:r>
                    <w:rPr>
                      <w:rFonts w:hint="eastAsia" w:ascii="Times New Roman" w:hAnsi="Times New Roman" w:cs="Times New Roman"/>
                      <w:lang w:val="en-US" w:eastAsia="zh-CN"/>
                    </w:rPr>
                    <w:t>（DA016）</w:t>
                  </w:r>
                </w:p>
              </w:tc>
              <w:tc>
                <w:tcPr>
                  <w:tcW w:w="158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标干流量(m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/h)</w:t>
                  </w:r>
                </w:p>
              </w:tc>
              <w:tc>
                <w:tcPr>
                  <w:tcW w:w="15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3542</w:t>
                  </w:r>
                </w:p>
              </w:tc>
              <w:tc>
                <w:tcPr>
                  <w:tcW w:w="15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3779</w:t>
                  </w:r>
                </w:p>
              </w:tc>
              <w:tc>
                <w:tcPr>
                  <w:tcW w:w="15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3471</w:t>
                  </w:r>
                </w:p>
              </w:tc>
              <w:tc>
                <w:tcPr>
                  <w:tcW w:w="136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3597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355"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颗粒物</w:t>
                  </w:r>
                </w:p>
              </w:tc>
              <w:tc>
                <w:tcPr>
                  <w:tcW w:w="123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15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88.1</w:t>
                  </w:r>
                </w:p>
              </w:tc>
              <w:tc>
                <w:tcPr>
                  <w:tcW w:w="15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95.8</w:t>
                  </w:r>
                </w:p>
              </w:tc>
              <w:tc>
                <w:tcPr>
                  <w:tcW w:w="15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91.0</w:t>
                  </w:r>
                </w:p>
              </w:tc>
              <w:tc>
                <w:tcPr>
                  <w:tcW w:w="136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 xml:space="preserve">91.6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35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23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(kg/h)</w:t>
                  </w:r>
                </w:p>
              </w:tc>
              <w:tc>
                <w:tcPr>
                  <w:tcW w:w="15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0.312</w:t>
                  </w:r>
                </w:p>
              </w:tc>
              <w:tc>
                <w:tcPr>
                  <w:tcW w:w="15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0.362</w:t>
                  </w:r>
                </w:p>
              </w:tc>
              <w:tc>
                <w:tcPr>
                  <w:tcW w:w="15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0.316</w:t>
                  </w:r>
                </w:p>
              </w:tc>
              <w:tc>
                <w:tcPr>
                  <w:tcW w:w="136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 xml:space="preserve">0.330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备注</w:t>
                  </w:r>
                </w:p>
              </w:tc>
              <w:tc>
                <w:tcPr>
                  <w:tcW w:w="7524" w:type="dxa"/>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textAlignment w:val="auto"/>
              <w:rPr>
                <w:rFonts w:hint="default" w:ascii="仿宋" w:hAnsi="仿宋" w:eastAsia="仿宋" w:cs="仿宋"/>
                <w:b/>
                <w:bCs/>
                <w:sz w:val="24"/>
                <w:szCs w:val="24"/>
                <w:lang w:val="en-US" w:eastAsia="zh-CN"/>
              </w:rPr>
            </w:pP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349"/>
              <w:gridCol w:w="1213"/>
              <w:gridCol w:w="1124"/>
              <w:gridCol w:w="409"/>
              <w:gridCol w:w="1518"/>
              <w:gridCol w:w="803"/>
              <w:gridCol w:w="723"/>
              <w:gridCol w:w="681"/>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采样日期</w:t>
                  </w:r>
                </w:p>
              </w:tc>
              <w:tc>
                <w:tcPr>
                  <w:tcW w:w="156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2023.11.03</w:t>
                  </w:r>
                </w:p>
              </w:tc>
              <w:tc>
                <w:tcPr>
                  <w:tcW w:w="112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分析日期</w:t>
                  </w:r>
                </w:p>
              </w:tc>
              <w:tc>
                <w:tcPr>
                  <w:tcW w:w="2730"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2023.11.03～2023.11.06</w:t>
                  </w:r>
                </w:p>
              </w:tc>
              <w:tc>
                <w:tcPr>
                  <w:tcW w:w="140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排气筒高度</w:t>
                  </w:r>
                </w:p>
              </w:tc>
              <w:tc>
                <w:tcPr>
                  <w:tcW w:w="67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3"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点位</w:t>
                  </w:r>
                </w:p>
              </w:tc>
              <w:tc>
                <w:tcPr>
                  <w:tcW w:w="1562"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检测项目</w:t>
                  </w:r>
                </w:p>
              </w:tc>
              <w:tc>
                <w:tcPr>
                  <w:tcW w:w="5937"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3"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562"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5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15:51～16:11</w:t>
                  </w:r>
                </w:p>
              </w:tc>
              <w:tc>
                <w:tcPr>
                  <w:tcW w:w="15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16:15～16:35</w:t>
                  </w:r>
                </w:p>
              </w:tc>
              <w:tc>
                <w:tcPr>
                  <w:tcW w:w="15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16:39～16:59</w:t>
                  </w:r>
                </w:p>
              </w:tc>
              <w:tc>
                <w:tcPr>
                  <w:tcW w:w="136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3"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2#线粉磨</w:t>
                  </w:r>
                  <w:r>
                    <w:rPr>
                      <w:rFonts w:hint="eastAsia" w:ascii="Times New Roman" w:hAnsi="Times New Roman" w:cs="Times New Roman"/>
                      <w:lang w:val="en-US" w:eastAsia="zh-CN"/>
                    </w:rPr>
                    <w:t>废气</w:t>
                  </w:r>
                  <w:r>
                    <w:rPr>
                      <w:rFonts w:hint="default" w:ascii="Times New Roman" w:hAnsi="Times New Roman" w:cs="Times New Roman"/>
                      <w:lang w:val="en-US" w:eastAsia="zh-CN"/>
                    </w:rPr>
                    <w:t>排气筒</w:t>
                  </w:r>
                  <w:r>
                    <w:rPr>
                      <w:rFonts w:hint="eastAsia" w:ascii="Times New Roman" w:hAnsi="Times New Roman" w:cs="Times New Roman"/>
                      <w:lang w:val="en-US" w:eastAsia="zh-CN"/>
                    </w:rPr>
                    <w:t>出</w:t>
                  </w:r>
                  <w:r>
                    <w:rPr>
                      <w:rFonts w:hint="default" w:ascii="Times New Roman" w:hAnsi="Times New Roman" w:cs="Times New Roman"/>
                      <w:lang w:val="en-US" w:eastAsia="zh-CN"/>
                    </w:rPr>
                    <w:t>口</w:t>
                  </w:r>
                  <w:r>
                    <w:rPr>
                      <w:rFonts w:hint="eastAsia" w:ascii="Times New Roman" w:hAnsi="Times New Roman" w:cs="Times New Roman"/>
                      <w:lang w:val="en-US" w:eastAsia="zh-CN"/>
                    </w:rPr>
                    <w:t>（DA017）</w:t>
                  </w:r>
                </w:p>
              </w:tc>
              <w:tc>
                <w:tcPr>
                  <w:tcW w:w="156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标干流量(m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/h)</w:t>
                  </w:r>
                </w:p>
              </w:tc>
              <w:tc>
                <w:tcPr>
                  <w:tcW w:w="15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1816</w:t>
                  </w:r>
                </w:p>
              </w:tc>
              <w:tc>
                <w:tcPr>
                  <w:tcW w:w="15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1678</w:t>
                  </w:r>
                </w:p>
              </w:tc>
              <w:tc>
                <w:tcPr>
                  <w:tcW w:w="15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1499</w:t>
                  </w:r>
                </w:p>
              </w:tc>
              <w:tc>
                <w:tcPr>
                  <w:tcW w:w="136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3"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349"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颗粒物</w:t>
                  </w:r>
                </w:p>
              </w:tc>
              <w:tc>
                <w:tcPr>
                  <w:tcW w:w="121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15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1.6</w:t>
                  </w:r>
                </w:p>
              </w:tc>
              <w:tc>
                <w:tcPr>
                  <w:tcW w:w="15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2.3</w:t>
                  </w:r>
                </w:p>
              </w:tc>
              <w:tc>
                <w:tcPr>
                  <w:tcW w:w="15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2.2</w:t>
                  </w:r>
                </w:p>
              </w:tc>
              <w:tc>
                <w:tcPr>
                  <w:tcW w:w="136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 xml:space="preserve">2.03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3"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34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21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(kg/h)</w:t>
                  </w:r>
                </w:p>
              </w:tc>
              <w:tc>
                <w:tcPr>
                  <w:tcW w:w="15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0.003</w:t>
                  </w:r>
                </w:p>
              </w:tc>
              <w:tc>
                <w:tcPr>
                  <w:tcW w:w="15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0.004</w:t>
                  </w:r>
                </w:p>
              </w:tc>
              <w:tc>
                <w:tcPr>
                  <w:tcW w:w="15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0.003</w:t>
                  </w:r>
                </w:p>
              </w:tc>
              <w:tc>
                <w:tcPr>
                  <w:tcW w:w="136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 xml:space="preserve">0.003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备注</w:t>
                  </w:r>
                </w:p>
              </w:tc>
              <w:tc>
                <w:tcPr>
                  <w:tcW w:w="7499" w:type="dxa"/>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r>
          </w:tbl>
          <w:p>
            <w:pPr>
              <w:spacing w:line="360" w:lineRule="auto"/>
              <w:rPr>
                <w:rFonts w:hint="eastAsia" w:eastAsia="宋体"/>
                <w:lang w:val="en-US" w:eastAsia="zh-CN"/>
              </w:rPr>
            </w:pP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352"/>
              <w:gridCol w:w="1222"/>
              <w:gridCol w:w="1124"/>
              <w:gridCol w:w="409"/>
              <w:gridCol w:w="1518"/>
              <w:gridCol w:w="803"/>
              <w:gridCol w:w="723"/>
              <w:gridCol w:w="681"/>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21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采样日期</w:t>
                  </w:r>
                </w:p>
              </w:tc>
              <w:tc>
                <w:tcPr>
                  <w:tcW w:w="15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2023.11.09</w:t>
                  </w:r>
                </w:p>
              </w:tc>
              <w:tc>
                <w:tcPr>
                  <w:tcW w:w="112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分析日期</w:t>
                  </w:r>
                </w:p>
              </w:tc>
              <w:tc>
                <w:tcPr>
                  <w:tcW w:w="2730"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2023.11.09～2023.11.11</w:t>
                  </w:r>
                </w:p>
              </w:tc>
              <w:tc>
                <w:tcPr>
                  <w:tcW w:w="140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排气筒高度</w:t>
                  </w:r>
                </w:p>
              </w:tc>
              <w:tc>
                <w:tcPr>
                  <w:tcW w:w="67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1"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点位</w:t>
                  </w:r>
                </w:p>
              </w:tc>
              <w:tc>
                <w:tcPr>
                  <w:tcW w:w="1574"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检测项目</w:t>
                  </w:r>
                </w:p>
              </w:tc>
              <w:tc>
                <w:tcPr>
                  <w:tcW w:w="5937"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574"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5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09:11～09:31</w:t>
                  </w:r>
                </w:p>
              </w:tc>
              <w:tc>
                <w:tcPr>
                  <w:tcW w:w="15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09:34～09:54</w:t>
                  </w:r>
                </w:p>
              </w:tc>
              <w:tc>
                <w:tcPr>
                  <w:tcW w:w="15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10:00～10:20</w:t>
                  </w:r>
                </w:p>
              </w:tc>
              <w:tc>
                <w:tcPr>
                  <w:tcW w:w="136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1"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2#线袋装包装卸料废气排气筒</w:t>
                  </w:r>
                  <w:r>
                    <w:rPr>
                      <w:rFonts w:hint="eastAsia" w:ascii="Times New Roman" w:hAnsi="Times New Roman" w:cs="Times New Roman"/>
                      <w:lang w:val="en-US" w:eastAsia="zh-CN"/>
                    </w:rPr>
                    <w:t>出</w:t>
                  </w:r>
                  <w:r>
                    <w:rPr>
                      <w:rFonts w:hint="default" w:ascii="Times New Roman" w:hAnsi="Times New Roman" w:cs="Times New Roman"/>
                      <w:lang w:val="en-US" w:eastAsia="zh-CN"/>
                    </w:rPr>
                    <w:t>口</w:t>
                  </w:r>
                  <w:r>
                    <w:rPr>
                      <w:rFonts w:hint="eastAsia" w:ascii="Times New Roman" w:hAnsi="Times New Roman" w:cs="Times New Roman"/>
                      <w:lang w:val="en-US" w:eastAsia="zh-CN"/>
                    </w:rPr>
                    <w:t>（DA020）</w:t>
                  </w:r>
                </w:p>
              </w:tc>
              <w:tc>
                <w:tcPr>
                  <w:tcW w:w="15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标干流量(m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/h)</w:t>
                  </w:r>
                </w:p>
              </w:tc>
              <w:tc>
                <w:tcPr>
                  <w:tcW w:w="15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2340</w:t>
                  </w:r>
                </w:p>
              </w:tc>
              <w:tc>
                <w:tcPr>
                  <w:tcW w:w="15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2194</w:t>
                  </w:r>
                </w:p>
              </w:tc>
              <w:tc>
                <w:tcPr>
                  <w:tcW w:w="15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2468</w:t>
                  </w:r>
                </w:p>
              </w:tc>
              <w:tc>
                <w:tcPr>
                  <w:tcW w:w="136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35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颗粒物</w:t>
                  </w:r>
                </w:p>
              </w:tc>
              <w:tc>
                <w:tcPr>
                  <w:tcW w:w="12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15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2.2</w:t>
                  </w:r>
                </w:p>
              </w:tc>
              <w:tc>
                <w:tcPr>
                  <w:tcW w:w="15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w:t>
                  </w:r>
                </w:p>
              </w:tc>
              <w:tc>
                <w:tcPr>
                  <w:tcW w:w="15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1.7</w:t>
                  </w:r>
                </w:p>
              </w:tc>
              <w:tc>
                <w:tcPr>
                  <w:tcW w:w="136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35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2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(kg/h)</w:t>
                  </w:r>
                </w:p>
              </w:tc>
              <w:tc>
                <w:tcPr>
                  <w:tcW w:w="15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0.005</w:t>
                  </w:r>
                </w:p>
              </w:tc>
              <w:tc>
                <w:tcPr>
                  <w:tcW w:w="15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0.004</w:t>
                  </w:r>
                </w:p>
              </w:tc>
              <w:tc>
                <w:tcPr>
                  <w:tcW w:w="15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0.004</w:t>
                  </w:r>
                </w:p>
              </w:tc>
              <w:tc>
                <w:tcPr>
                  <w:tcW w:w="136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 xml:space="preserve">0.005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备注</w:t>
                  </w:r>
                </w:p>
              </w:tc>
              <w:tc>
                <w:tcPr>
                  <w:tcW w:w="7511" w:type="dxa"/>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eastAsia" w:ascii="仿宋" w:hAnsi="仿宋" w:eastAsia="仿宋" w:cs="仿宋"/>
                <w:b/>
                <w:bCs/>
                <w:sz w:val="24"/>
                <w:szCs w:val="24"/>
                <w:lang w:val="en-US" w:eastAsia="zh-CN"/>
              </w:rPr>
            </w:pP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352"/>
              <w:gridCol w:w="1222"/>
              <w:gridCol w:w="1124"/>
              <w:gridCol w:w="409"/>
              <w:gridCol w:w="1518"/>
              <w:gridCol w:w="803"/>
              <w:gridCol w:w="723"/>
              <w:gridCol w:w="681"/>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采样日期</w:t>
                  </w:r>
                </w:p>
              </w:tc>
              <w:tc>
                <w:tcPr>
                  <w:tcW w:w="15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2023.11.24</w:t>
                  </w:r>
                </w:p>
              </w:tc>
              <w:tc>
                <w:tcPr>
                  <w:tcW w:w="112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分析日期</w:t>
                  </w:r>
                </w:p>
              </w:tc>
              <w:tc>
                <w:tcPr>
                  <w:tcW w:w="2730"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2023.11.23～2023.11.27</w:t>
                  </w:r>
                </w:p>
              </w:tc>
              <w:tc>
                <w:tcPr>
                  <w:tcW w:w="140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排气筒高度</w:t>
                  </w:r>
                </w:p>
              </w:tc>
              <w:tc>
                <w:tcPr>
                  <w:tcW w:w="67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1"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点位</w:t>
                  </w:r>
                </w:p>
              </w:tc>
              <w:tc>
                <w:tcPr>
                  <w:tcW w:w="1574"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检测项目</w:t>
                  </w:r>
                </w:p>
              </w:tc>
              <w:tc>
                <w:tcPr>
                  <w:tcW w:w="5937"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1574"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eastAsia="宋体" w:cs="Times New Roman"/>
                      <w:sz w:val="21"/>
                      <w:szCs w:val="21"/>
                      <w:lang w:val="en-US" w:eastAsia="zh-CN"/>
                    </w:rPr>
                  </w:pPr>
                </w:p>
              </w:tc>
              <w:tc>
                <w:tcPr>
                  <w:tcW w:w="15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15:07～15:27</w:t>
                  </w:r>
                </w:p>
              </w:tc>
              <w:tc>
                <w:tcPr>
                  <w:tcW w:w="15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15:31～15:51</w:t>
                  </w:r>
                </w:p>
              </w:tc>
              <w:tc>
                <w:tcPr>
                  <w:tcW w:w="15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15:53～16:13</w:t>
                  </w:r>
                </w:p>
              </w:tc>
              <w:tc>
                <w:tcPr>
                  <w:tcW w:w="136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1"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石膏自流平配料、搅拌、包装废气排气筒（DA021）出口</w:t>
                  </w:r>
                </w:p>
              </w:tc>
              <w:tc>
                <w:tcPr>
                  <w:tcW w:w="15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标干流量(m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/h)</w:t>
                  </w:r>
                </w:p>
              </w:tc>
              <w:tc>
                <w:tcPr>
                  <w:tcW w:w="15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2347</w:t>
                  </w:r>
                </w:p>
              </w:tc>
              <w:tc>
                <w:tcPr>
                  <w:tcW w:w="15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2547</w:t>
                  </w:r>
                </w:p>
              </w:tc>
              <w:tc>
                <w:tcPr>
                  <w:tcW w:w="15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2648</w:t>
                  </w:r>
                </w:p>
              </w:tc>
              <w:tc>
                <w:tcPr>
                  <w:tcW w:w="136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2514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35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颗粒物</w:t>
                  </w:r>
                </w:p>
              </w:tc>
              <w:tc>
                <w:tcPr>
                  <w:tcW w:w="12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153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8.2</w:t>
                  </w:r>
                </w:p>
              </w:tc>
              <w:tc>
                <w:tcPr>
                  <w:tcW w:w="1518"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8.7</w:t>
                  </w:r>
                </w:p>
              </w:tc>
              <w:tc>
                <w:tcPr>
                  <w:tcW w:w="15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9.0</w:t>
                  </w:r>
                </w:p>
              </w:tc>
              <w:tc>
                <w:tcPr>
                  <w:tcW w:w="136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35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p>
              </w:tc>
              <w:tc>
                <w:tcPr>
                  <w:tcW w:w="12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(kg/h)</w:t>
                  </w:r>
                </w:p>
              </w:tc>
              <w:tc>
                <w:tcPr>
                  <w:tcW w:w="153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0.019</w:t>
                  </w:r>
                </w:p>
              </w:tc>
              <w:tc>
                <w:tcPr>
                  <w:tcW w:w="1518"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0.022</w:t>
                  </w:r>
                </w:p>
              </w:tc>
              <w:tc>
                <w:tcPr>
                  <w:tcW w:w="15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0.024</w:t>
                  </w:r>
                </w:p>
              </w:tc>
              <w:tc>
                <w:tcPr>
                  <w:tcW w:w="136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0.0217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备注</w:t>
                  </w:r>
                </w:p>
              </w:tc>
              <w:tc>
                <w:tcPr>
                  <w:tcW w:w="7511" w:type="dxa"/>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p>
              </w:tc>
            </w:tr>
          </w:tbl>
          <w:p>
            <w:pPr>
              <w:pStyle w:val="3"/>
              <w:rPr>
                <w:rFonts w:hint="default"/>
                <w:lang w:val="en-US" w:eastAsia="zh-CN"/>
              </w:rPr>
            </w:pP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7"/>
              <w:gridCol w:w="1679"/>
              <w:gridCol w:w="1772"/>
              <w:gridCol w:w="889"/>
              <w:gridCol w:w="883"/>
              <w:gridCol w:w="1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3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采样时间</w:t>
                  </w: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2023.11.01</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分析日期</w:t>
                  </w:r>
                </w:p>
              </w:tc>
              <w:tc>
                <w:tcPr>
                  <w:tcW w:w="3966"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2023.11.01～2023.11.03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3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检测点位</w:t>
                  </w:r>
                </w:p>
              </w:tc>
              <w:tc>
                <w:tcPr>
                  <w:tcW w:w="187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检测时段</w:t>
                  </w:r>
                </w:p>
              </w:tc>
              <w:tc>
                <w:tcPr>
                  <w:tcW w:w="5949"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87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29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总悬浮颗粒物</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default" w:ascii="Times New Roman" w:hAnsi="Times New Roman" w:cs="Times New Roman"/>
                      <w:lang w:val="en-US" w:eastAsia="zh-CN"/>
                    </w:rPr>
                    <w:t>（μg/m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w:t>
                  </w:r>
                </w:p>
              </w:tc>
              <w:tc>
                <w:tcPr>
                  <w:tcW w:w="297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氨</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3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厂界东</w:t>
                  </w: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10:02～11:02</w:t>
                  </w:r>
                </w:p>
              </w:tc>
              <w:tc>
                <w:tcPr>
                  <w:tcW w:w="29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112</w:t>
                  </w:r>
                </w:p>
              </w:tc>
              <w:tc>
                <w:tcPr>
                  <w:tcW w:w="297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11:03～12:03</w:t>
                  </w:r>
                </w:p>
              </w:tc>
              <w:tc>
                <w:tcPr>
                  <w:tcW w:w="29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107</w:t>
                  </w:r>
                </w:p>
              </w:tc>
              <w:tc>
                <w:tcPr>
                  <w:tcW w:w="297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12:04～13:04</w:t>
                  </w:r>
                </w:p>
              </w:tc>
              <w:tc>
                <w:tcPr>
                  <w:tcW w:w="29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102</w:t>
                  </w:r>
                </w:p>
              </w:tc>
              <w:tc>
                <w:tcPr>
                  <w:tcW w:w="297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均值</w:t>
                  </w:r>
                </w:p>
              </w:tc>
              <w:tc>
                <w:tcPr>
                  <w:tcW w:w="29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107</w:t>
                  </w:r>
                </w:p>
              </w:tc>
              <w:tc>
                <w:tcPr>
                  <w:tcW w:w="297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3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厂界西</w:t>
                  </w: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10:07～11:07</w:t>
                  </w:r>
                </w:p>
              </w:tc>
              <w:tc>
                <w:tcPr>
                  <w:tcW w:w="29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127</w:t>
                  </w:r>
                </w:p>
              </w:tc>
              <w:tc>
                <w:tcPr>
                  <w:tcW w:w="297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11:08～12:08</w:t>
                  </w:r>
                </w:p>
              </w:tc>
              <w:tc>
                <w:tcPr>
                  <w:tcW w:w="29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122</w:t>
                  </w:r>
                </w:p>
              </w:tc>
              <w:tc>
                <w:tcPr>
                  <w:tcW w:w="297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12:09～13:09</w:t>
                  </w:r>
                </w:p>
              </w:tc>
              <w:tc>
                <w:tcPr>
                  <w:tcW w:w="29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118</w:t>
                  </w:r>
                </w:p>
              </w:tc>
              <w:tc>
                <w:tcPr>
                  <w:tcW w:w="297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均值</w:t>
                  </w:r>
                </w:p>
              </w:tc>
              <w:tc>
                <w:tcPr>
                  <w:tcW w:w="29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122</w:t>
                  </w:r>
                </w:p>
              </w:tc>
              <w:tc>
                <w:tcPr>
                  <w:tcW w:w="297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3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厂界北</w:t>
                  </w: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10:11～11:11</w:t>
                  </w:r>
                </w:p>
              </w:tc>
              <w:tc>
                <w:tcPr>
                  <w:tcW w:w="29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137</w:t>
                  </w:r>
                </w:p>
              </w:tc>
              <w:tc>
                <w:tcPr>
                  <w:tcW w:w="297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11:12～12:12</w:t>
                  </w:r>
                </w:p>
              </w:tc>
              <w:tc>
                <w:tcPr>
                  <w:tcW w:w="29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113</w:t>
                  </w:r>
                </w:p>
              </w:tc>
              <w:tc>
                <w:tcPr>
                  <w:tcW w:w="297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12:13～13:13</w:t>
                  </w:r>
                </w:p>
              </w:tc>
              <w:tc>
                <w:tcPr>
                  <w:tcW w:w="29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142</w:t>
                  </w:r>
                </w:p>
              </w:tc>
              <w:tc>
                <w:tcPr>
                  <w:tcW w:w="297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均值</w:t>
                  </w:r>
                </w:p>
              </w:tc>
              <w:tc>
                <w:tcPr>
                  <w:tcW w:w="29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131</w:t>
                  </w:r>
                </w:p>
              </w:tc>
              <w:tc>
                <w:tcPr>
                  <w:tcW w:w="297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3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备注</w:t>
                  </w:r>
                </w:p>
              </w:tc>
              <w:tc>
                <w:tcPr>
                  <w:tcW w:w="7826" w:type="dxa"/>
                  <w:gridSpan w:val="5"/>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default" w:ascii="Times New Roman" w:hAnsi="Times New Roman" w:cs="Times New Roman"/>
                      <w:lang w:val="en-US" w:eastAsia="zh-CN"/>
                    </w:rPr>
                    <w:t>“</w:t>
                  </w:r>
                  <w:r>
                    <w:rPr>
                      <w:rFonts w:hint="eastAsia" w:ascii="Times New Roman" w:hAnsi="Times New Roman" w:cs="Times New Roman"/>
                      <w:lang w:val="en-US" w:eastAsia="zh-CN"/>
                    </w:rPr>
                    <w:t>ND</w:t>
                  </w:r>
                  <w:r>
                    <w:rPr>
                      <w:rFonts w:hint="default" w:ascii="Times New Roman" w:hAnsi="Times New Roman" w:cs="Times New Roman"/>
                      <w:lang w:val="en-US" w:eastAsia="zh-CN"/>
                    </w:rPr>
                    <w:t>”</w:t>
                  </w:r>
                  <w:r>
                    <w:rPr>
                      <w:rFonts w:hint="eastAsia" w:ascii="Times New Roman" w:hAnsi="Times New Roman" w:cs="Times New Roman"/>
                      <w:lang w:val="en-US" w:eastAsia="zh-CN"/>
                    </w:rPr>
                    <w:t>表示检测结果低于检出限。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3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参数测试结果</w:t>
                  </w: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大气压力（KPa）</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101.6～101.9</w:t>
                  </w:r>
                </w:p>
              </w:tc>
              <w:tc>
                <w:tcPr>
                  <w:tcW w:w="198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气温（℃）</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28.1～29.3</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default" w:ascii="仿宋" w:hAnsi="仿宋" w:eastAsia="仿宋" w:cs="仿宋"/>
                <w:b/>
                <w:bCs/>
                <w:sz w:val="24"/>
                <w:szCs w:val="24"/>
                <w:vertAlign w:val="baseline"/>
                <w:lang w:val="en-US" w:eastAsia="zh-CN"/>
              </w:rPr>
            </w:pP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7"/>
              <w:gridCol w:w="1679"/>
              <w:gridCol w:w="1772"/>
              <w:gridCol w:w="889"/>
              <w:gridCol w:w="883"/>
              <w:gridCol w:w="1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3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采样时间</w:t>
                  </w: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2023.11.10</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分析日期</w:t>
                  </w:r>
                </w:p>
              </w:tc>
              <w:tc>
                <w:tcPr>
                  <w:tcW w:w="3966"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2023.11.10～2023.11.16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3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检测点位</w:t>
                  </w:r>
                </w:p>
              </w:tc>
              <w:tc>
                <w:tcPr>
                  <w:tcW w:w="187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检测时段</w:t>
                  </w:r>
                </w:p>
              </w:tc>
              <w:tc>
                <w:tcPr>
                  <w:tcW w:w="5949"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87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29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总悬浮颗粒物</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w:t>
                  </w:r>
                  <w:r>
                    <w:rPr>
                      <w:rFonts w:hint="default" w:ascii="Times New Roman" w:hAnsi="Times New Roman" w:cs="Times New Roman"/>
                      <w:lang w:val="en-US" w:eastAsia="zh-CN"/>
                    </w:rPr>
                    <w:t>μg/m</w:t>
                  </w:r>
                  <w:r>
                    <w:rPr>
                      <w:rFonts w:hint="default" w:ascii="Times New Roman" w:hAnsi="Times New Roman" w:cs="Times New Roman"/>
                      <w:vertAlign w:val="superscript"/>
                      <w:lang w:val="en-US" w:eastAsia="zh-CN"/>
                    </w:rPr>
                    <w:t>3</w:t>
                  </w:r>
                  <w:r>
                    <w:rPr>
                      <w:rFonts w:hint="eastAsia" w:ascii="Times New Roman" w:hAnsi="Times New Roman" w:cs="Times New Roman"/>
                      <w:lang w:val="en-US" w:eastAsia="zh-CN"/>
                    </w:rPr>
                    <w:t>）</w:t>
                  </w:r>
                </w:p>
              </w:tc>
              <w:tc>
                <w:tcPr>
                  <w:tcW w:w="297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氨</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（mg/m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3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厂界东</w:t>
                  </w: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09:01～10:01</w:t>
                  </w:r>
                </w:p>
              </w:tc>
              <w:tc>
                <w:tcPr>
                  <w:tcW w:w="29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102</w:t>
                  </w:r>
                </w:p>
              </w:tc>
              <w:tc>
                <w:tcPr>
                  <w:tcW w:w="297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10:07～11:07</w:t>
                  </w:r>
                </w:p>
              </w:tc>
              <w:tc>
                <w:tcPr>
                  <w:tcW w:w="29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107</w:t>
                  </w:r>
                </w:p>
              </w:tc>
              <w:tc>
                <w:tcPr>
                  <w:tcW w:w="297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14:01～15:01</w:t>
                  </w:r>
                </w:p>
              </w:tc>
              <w:tc>
                <w:tcPr>
                  <w:tcW w:w="29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105</w:t>
                  </w:r>
                </w:p>
              </w:tc>
              <w:tc>
                <w:tcPr>
                  <w:tcW w:w="297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均值</w:t>
                  </w:r>
                </w:p>
              </w:tc>
              <w:tc>
                <w:tcPr>
                  <w:tcW w:w="29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105</w:t>
                  </w:r>
                </w:p>
              </w:tc>
              <w:tc>
                <w:tcPr>
                  <w:tcW w:w="297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3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厂界西</w:t>
                  </w: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08:55～09:55</w:t>
                  </w:r>
                </w:p>
              </w:tc>
              <w:tc>
                <w:tcPr>
                  <w:tcW w:w="29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122</w:t>
                  </w:r>
                </w:p>
              </w:tc>
              <w:tc>
                <w:tcPr>
                  <w:tcW w:w="297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09:59～10:59</w:t>
                  </w:r>
                </w:p>
              </w:tc>
              <w:tc>
                <w:tcPr>
                  <w:tcW w:w="29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117</w:t>
                  </w:r>
                </w:p>
              </w:tc>
              <w:tc>
                <w:tcPr>
                  <w:tcW w:w="297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14:06～15:06</w:t>
                  </w:r>
                </w:p>
              </w:tc>
              <w:tc>
                <w:tcPr>
                  <w:tcW w:w="29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115</w:t>
                  </w:r>
                </w:p>
              </w:tc>
              <w:tc>
                <w:tcPr>
                  <w:tcW w:w="297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均值</w:t>
                  </w:r>
                </w:p>
              </w:tc>
              <w:tc>
                <w:tcPr>
                  <w:tcW w:w="29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118</w:t>
                  </w:r>
                </w:p>
              </w:tc>
              <w:tc>
                <w:tcPr>
                  <w:tcW w:w="297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3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厂界北</w:t>
                  </w: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09:06～10:06</w:t>
                  </w:r>
                </w:p>
              </w:tc>
              <w:tc>
                <w:tcPr>
                  <w:tcW w:w="29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130</w:t>
                  </w:r>
                </w:p>
              </w:tc>
              <w:tc>
                <w:tcPr>
                  <w:tcW w:w="297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10:11～11:11</w:t>
                  </w:r>
                </w:p>
              </w:tc>
              <w:tc>
                <w:tcPr>
                  <w:tcW w:w="29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128</w:t>
                  </w:r>
                </w:p>
              </w:tc>
              <w:tc>
                <w:tcPr>
                  <w:tcW w:w="297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14:12～15:12</w:t>
                  </w:r>
                </w:p>
              </w:tc>
              <w:tc>
                <w:tcPr>
                  <w:tcW w:w="29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122</w:t>
                  </w:r>
                </w:p>
              </w:tc>
              <w:tc>
                <w:tcPr>
                  <w:tcW w:w="297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均值</w:t>
                  </w:r>
                </w:p>
              </w:tc>
              <w:tc>
                <w:tcPr>
                  <w:tcW w:w="29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127</w:t>
                  </w:r>
                </w:p>
              </w:tc>
              <w:tc>
                <w:tcPr>
                  <w:tcW w:w="297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3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备注</w:t>
                  </w:r>
                </w:p>
              </w:tc>
              <w:tc>
                <w:tcPr>
                  <w:tcW w:w="7826" w:type="dxa"/>
                  <w:gridSpan w:val="5"/>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default" w:ascii="Times New Roman" w:hAnsi="Times New Roman" w:cs="Times New Roman"/>
                      <w:lang w:val="en-US" w:eastAsia="zh-CN"/>
                    </w:rPr>
                    <w:t>“</w:t>
                  </w:r>
                  <w:r>
                    <w:rPr>
                      <w:rFonts w:hint="eastAsia" w:ascii="Times New Roman" w:hAnsi="Times New Roman" w:cs="Times New Roman"/>
                      <w:lang w:val="en-US" w:eastAsia="zh-CN"/>
                    </w:rPr>
                    <w:t>ND</w:t>
                  </w:r>
                  <w:r>
                    <w:rPr>
                      <w:rFonts w:hint="default" w:ascii="Times New Roman" w:hAnsi="Times New Roman" w:cs="Times New Roman"/>
                      <w:lang w:val="en-US" w:eastAsia="zh-CN"/>
                    </w:rPr>
                    <w:t>”</w:t>
                  </w:r>
                  <w:r>
                    <w:rPr>
                      <w:rFonts w:hint="eastAsia" w:ascii="Times New Roman" w:hAnsi="Times New Roman" w:cs="Times New Roman"/>
                      <w:lang w:val="en-US" w:eastAsia="zh-CN"/>
                    </w:rPr>
                    <w:t>表示检测结果低于检出限。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3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参数测试结果</w:t>
                  </w: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大气压力（KPa）</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99.8</w:t>
                  </w:r>
                </w:p>
              </w:tc>
              <w:tc>
                <w:tcPr>
                  <w:tcW w:w="198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气温（℃）</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16.1～16.4</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3、废水：</w:t>
            </w:r>
            <w:r>
              <w:rPr>
                <w:rFonts w:hint="default" w:ascii="Times New Roman" w:hAnsi="Times New Roman" w:eastAsia="宋体" w:cs="Times New Roman"/>
                <w:color w:val="000000"/>
                <w:sz w:val="24"/>
                <w:szCs w:val="24"/>
                <w:lang w:val="en-US" w:eastAsia="zh-CN"/>
              </w:rPr>
              <w:t>本项目废水排放</w:t>
            </w:r>
            <w:r>
              <w:rPr>
                <w:rFonts w:hint="eastAsia" w:ascii="Times New Roman" w:hAnsi="Times New Roman" w:eastAsia="宋体" w:cs="Times New Roman"/>
                <w:color w:val="000000"/>
                <w:sz w:val="24"/>
                <w:szCs w:val="24"/>
                <w:lang w:val="en-US" w:eastAsia="zh-CN"/>
              </w:rPr>
              <w:t>满足</w:t>
            </w:r>
            <w:r>
              <w:rPr>
                <w:rFonts w:hint="default" w:ascii="Times New Roman" w:hAnsi="Times New Roman" w:eastAsia="宋体" w:cs="Times New Roman"/>
                <w:color w:val="000000"/>
                <w:sz w:val="24"/>
                <w:szCs w:val="24"/>
                <w:lang w:val="en-US" w:eastAsia="zh-CN"/>
              </w:rPr>
              <w:t>《污水综合排放标准》（GB8978-1996）中的三级标准及宁国经济技术开发区污水处理厂接管标准</w:t>
            </w:r>
            <w:r>
              <w:rPr>
                <w:rFonts w:hint="default" w:ascii="Times New Roman" w:hAnsi="Times New Roman" w:cs="Times New Roman"/>
                <w:color w:val="auto"/>
                <w:kern w:val="0"/>
                <w:sz w:val="24"/>
                <w:lang w:eastAsia="zh-CN"/>
              </w:rPr>
              <w:t>，</w:t>
            </w:r>
            <w:r>
              <w:rPr>
                <w:rFonts w:hint="default" w:ascii="Times New Roman" w:hAnsi="Times New Roman" w:eastAsia="宋体" w:cs="Times New Roman"/>
                <w:color w:val="000000"/>
                <w:sz w:val="24"/>
                <w:szCs w:val="24"/>
                <w:lang w:val="en-US" w:eastAsia="zh-CN"/>
              </w:rPr>
              <w:t>具体检测结果见下表。</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表1</w:t>
            </w:r>
            <w:r>
              <w:rPr>
                <w:rFonts w:hint="eastAsia" w:ascii="Times New Roman" w:hAnsi="Times New Roman" w:eastAsia="宋体" w:cs="Times New Roman"/>
                <w:b/>
                <w:bCs/>
                <w:color w:val="000000"/>
                <w:sz w:val="21"/>
                <w:szCs w:val="21"/>
                <w:lang w:val="en-US" w:eastAsia="zh-CN"/>
              </w:rPr>
              <w:t xml:space="preserve">1-2 </w:t>
            </w:r>
            <w:r>
              <w:rPr>
                <w:rFonts w:hint="default" w:ascii="Times New Roman" w:hAnsi="Times New Roman" w:eastAsia="宋体" w:cs="Times New Roman"/>
                <w:b/>
                <w:bCs/>
                <w:color w:val="000000"/>
                <w:sz w:val="21"/>
                <w:szCs w:val="21"/>
                <w:lang w:val="en-US" w:eastAsia="zh-CN"/>
              </w:rPr>
              <w:t>废水检测结果</w:t>
            </w:r>
          </w:p>
          <w:tbl>
            <w:tblPr>
              <w:tblStyle w:val="15"/>
              <w:tblW w:w="87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612"/>
              <w:gridCol w:w="1"/>
              <w:gridCol w:w="2179"/>
              <w:gridCol w:w="21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8"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采样时间</w:t>
                  </w:r>
                </w:p>
              </w:tc>
              <w:tc>
                <w:tcPr>
                  <w:tcW w:w="2612"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2023.11.06</w:t>
                  </w:r>
                </w:p>
              </w:tc>
              <w:tc>
                <w:tcPr>
                  <w:tcW w:w="2180" w:type="dxa"/>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分析日期</w:t>
                  </w:r>
                </w:p>
              </w:tc>
              <w:tc>
                <w:tcPr>
                  <w:tcW w:w="2182"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2023.11.06～2023.11.12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8"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样品名称</w:t>
                  </w:r>
                </w:p>
              </w:tc>
              <w:tc>
                <w:tcPr>
                  <w:tcW w:w="2612"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检测项目</w:t>
                  </w:r>
                </w:p>
              </w:tc>
              <w:tc>
                <w:tcPr>
                  <w:tcW w:w="2180" w:type="dxa"/>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检测结果</w:t>
                  </w:r>
                </w:p>
              </w:tc>
              <w:tc>
                <w:tcPr>
                  <w:tcW w:w="2182"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8" w:type="dxa"/>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生活污水排放口</w:t>
                  </w:r>
                </w:p>
              </w:tc>
              <w:tc>
                <w:tcPr>
                  <w:tcW w:w="2612"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pH值</w:t>
                  </w:r>
                </w:p>
              </w:tc>
              <w:tc>
                <w:tcPr>
                  <w:tcW w:w="2180" w:type="dxa"/>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7.0</w:t>
                  </w:r>
                </w:p>
              </w:tc>
              <w:tc>
                <w:tcPr>
                  <w:tcW w:w="2182"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8"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p>
              </w:tc>
              <w:tc>
                <w:tcPr>
                  <w:tcW w:w="2612"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化学需氧量</w:t>
                  </w:r>
                </w:p>
              </w:tc>
              <w:tc>
                <w:tcPr>
                  <w:tcW w:w="2180" w:type="dxa"/>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71</w:t>
                  </w:r>
                </w:p>
              </w:tc>
              <w:tc>
                <w:tcPr>
                  <w:tcW w:w="2182"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8"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p>
              </w:tc>
              <w:tc>
                <w:tcPr>
                  <w:tcW w:w="2612"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生化需氧量</w:t>
                  </w:r>
                </w:p>
              </w:tc>
              <w:tc>
                <w:tcPr>
                  <w:tcW w:w="2180" w:type="dxa"/>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19.0</w:t>
                  </w:r>
                </w:p>
              </w:tc>
              <w:tc>
                <w:tcPr>
                  <w:tcW w:w="2182"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8"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p>
              </w:tc>
              <w:tc>
                <w:tcPr>
                  <w:tcW w:w="2612"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悬浮物</w:t>
                  </w:r>
                </w:p>
              </w:tc>
              <w:tc>
                <w:tcPr>
                  <w:tcW w:w="2180" w:type="dxa"/>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36</w:t>
                  </w:r>
                </w:p>
              </w:tc>
              <w:tc>
                <w:tcPr>
                  <w:tcW w:w="2182"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8"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p>
              </w:tc>
              <w:tc>
                <w:tcPr>
                  <w:tcW w:w="2612"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氨氮</w:t>
                  </w:r>
                </w:p>
              </w:tc>
              <w:tc>
                <w:tcPr>
                  <w:tcW w:w="2180" w:type="dxa"/>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2.19</w:t>
                  </w:r>
                </w:p>
              </w:tc>
              <w:tc>
                <w:tcPr>
                  <w:tcW w:w="2182"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8"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p>
              </w:tc>
              <w:tc>
                <w:tcPr>
                  <w:tcW w:w="2612"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总磷</w:t>
                  </w:r>
                </w:p>
              </w:tc>
              <w:tc>
                <w:tcPr>
                  <w:tcW w:w="2180" w:type="dxa"/>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0.98</w:t>
                  </w:r>
                </w:p>
              </w:tc>
              <w:tc>
                <w:tcPr>
                  <w:tcW w:w="2182"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1" w:type="dxa"/>
                  <w:gridSpan w:val="3"/>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样品性状</w:t>
                  </w:r>
                </w:p>
              </w:tc>
              <w:tc>
                <w:tcPr>
                  <w:tcW w:w="4361" w:type="dxa"/>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淡黄、透明、有异味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1" w:type="dxa"/>
                  <w:gridSpan w:val="3"/>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备注</w:t>
                  </w:r>
                </w:p>
              </w:tc>
              <w:tc>
                <w:tcPr>
                  <w:tcW w:w="4361" w:type="dxa"/>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4、厂界噪声：</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厂界环境噪声排放满足《工业企业厂界环境噪声排放标准》（GB12348-2008）中3类标准，为达标排放。具体检测结果见下表。</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3</w:t>
            </w:r>
            <w:r>
              <w:rPr>
                <w:rFonts w:hint="default" w:ascii="Times New Roman" w:hAnsi="Times New Roman" w:cs="Times New Roman"/>
                <w:b/>
                <w:bCs/>
                <w:sz w:val="21"/>
                <w:szCs w:val="21"/>
                <w:lang w:val="en-US" w:eastAsia="zh-CN"/>
              </w:rPr>
              <w:t xml:space="preserve"> 噪声检测结果</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4"/>
              <w:gridCol w:w="1809"/>
              <w:gridCol w:w="1313"/>
              <w:gridCol w:w="1355"/>
              <w:gridCol w:w="1334"/>
              <w:gridCol w:w="1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4" w:type="dxa"/>
                  <w:vMerge w:val="restart"/>
                  <w:tcBorders>
                    <w:top w:val="single" w:color="auto" w:sz="12"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检测结果</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dB（A）</w:t>
                  </w:r>
                </w:p>
              </w:tc>
              <w:tc>
                <w:tcPr>
                  <w:tcW w:w="1809" w:type="dxa"/>
                  <w:vMerge w:val="restart"/>
                  <w:tcBorders>
                    <w:top w:val="single" w:color="auto" w:sz="12" w:space="0"/>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检测点位</w:t>
                  </w:r>
                </w:p>
              </w:tc>
              <w:tc>
                <w:tcPr>
                  <w:tcW w:w="5379" w:type="dxa"/>
                  <w:gridSpan w:val="4"/>
                  <w:tcBorders>
                    <w:top w:val="single" w:color="auto" w:sz="12" w:space="0"/>
                    <w:left w:val="single" w:color="auto" w:sz="4"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检测时间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4" w:type="dxa"/>
                  <w:vMerge w:val="continue"/>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p>
              </w:tc>
              <w:tc>
                <w:tcPr>
                  <w:tcW w:w="1809" w:type="dxa"/>
                  <w:vMerge w:val="continue"/>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p>
              </w:tc>
              <w:tc>
                <w:tcPr>
                  <w:tcW w:w="2668" w:type="dxa"/>
                  <w:gridSpan w:val="2"/>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2023.11.03</w:t>
                  </w:r>
                </w:p>
              </w:tc>
              <w:tc>
                <w:tcPr>
                  <w:tcW w:w="2711" w:type="dxa"/>
                  <w:gridSpan w:val="2"/>
                  <w:tcBorders>
                    <w:left w:val="single" w:color="auto" w:sz="4"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2023.11.10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4" w:type="dxa"/>
                  <w:vMerge w:val="continue"/>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p>
              </w:tc>
              <w:tc>
                <w:tcPr>
                  <w:tcW w:w="1809" w:type="dxa"/>
                  <w:vMerge w:val="continue"/>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p>
              </w:tc>
              <w:tc>
                <w:tcPr>
                  <w:tcW w:w="1313" w:type="dxa"/>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昼</w:t>
                  </w:r>
                </w:p>
              </w:tc>
              <w:tc>
                <w:tcPr>
                  <w:tcW w:w="1355" w:type="dxa"/>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夜</w:t>
                  </w:r>
                </w:p>
              </w:tc>
              <w:tc>
                <w:tcPr>
                  <w:tcW w:w="1334" w:type="dxa"/>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昼</w:t>
                  </w:r>
                </w:p>
              </w:tc>
              <w:tc>
                <w:tcPr>
                  <w:tcW w:w="1377" w:type="dxa"/>
                  <w:tcBorders>
                    <w:left w:val="single" w:color="auto" w:sz="4"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4" w:type="dxa"/>
                  <w:vMerge w:val="continue"/>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p>
              </w:tc>
              <w:tc>
                <w:tcPr>
                  <w:tcW w:w="1809" w:type="dxa"/>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1#东</w:t>
                  </w:r>
                </w:p>
              </w:tc>
              <w:tc>
                <w:tcPr>
                  <w:tcW w:w="1313" w:type="dxa"/>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59.1</w:t>
                  </w:r>
                </w:p>
              </w:tc>
              <w:tc>
                <w:tcPr>
                  <w:tcW w:w="1355" w:type="dxa"/>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49.3</w:t>
                  </w:r>
                </w:p>
              </w:tc>
              <w:tc>
                <w:tcPr>
                  <w:tcW w:w="1334" w:type="dxa"/>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56.8</w:t>
                  </w:r>
                </w:p>
              </w:tc>
              <w:tc>
                <w:tcPr>
                  <w:tcW w:w="1377" w:type="dxa"/>
                  <w:tcBorders>
                    <w:left w:val="single" w:color="auto" w:sz="4"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4" w:type="dxa"/>
                  <w:vMerge w:val="continue"/>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p>
              </w:tc>
              <w:tc>
                <w:tcPr>
                  <w:tcW w:w="1809" w:type="dxa"/>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2#南</w:t>
                  </w:r>
                </w:p>
              </w:tc>
              <w:tc>
                <w:tcPr>
                  <w:tcW w:w="1313" w:type="dxa"/>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58.9</w:t>
                  </w:r>
                </w:p>
              </w:tc>
              <w:tc>
                <w:tcPr>
                  <w:tcW w:w="1355" w:type="dxa"/>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48.2</w:t>
                  </w:r>
                </w:p>
              </w:tc>
              <w:tc>
                <w:tcPr>
                  <w:tcW w:w="1334" w:type="dxa"/>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55.7</w:t>
                  </w:r>
                </w:p>
              </w:tc>
              <w:tc>
                <w:tcPr>
                  <w:tcW w:w="1377" w:type="dxa"/>
                  <w:tcBorders>
                    <w:left w:val="single" w:color="auto" w:sz="4"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4" w:type="dxa"/>
                  <w:vMerge w:val="continue"/>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p>
              </w:tc>
              <w:tc>
                <w:tcPr>
                  <w:tcW w:w="1809" w:type="dxa"/>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3#西</w:t>
                  </w:r>
                </w:p>
              </w:tc>
              <w:tc>
                <w:tcPr>
                  <w:tcW w:w="1313" w:type="dxa"/>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58.2</w:t>
                  </w:r>
                </w:p>
              </w:tc>
              <w:tc>
                <w:tcPr>
                  <w:tcW w:w="1355" w:type="dxa"/>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48.3</w:t>
                  </w:r>
                </w:p>
              </w:tc>
              <w:tc>
                <w:tcPr>
                  <w:tcW w:w="1334" w:type="dxa"/>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58.1</w:t>
                  </w:r>
                </w:p>
              </w:tc>
              <w:tc>
                <w:tcPr>
                  <w:tcW w:w="1377" w:type="dxa"/>
                  <w:tcBorders>
                    <w:left w:val="single" w:color="auto" w:sz="4"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4" w:type="dxa"/>
                  <w:vMerge w:val="continue"/>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p>
              </w:tc>
              <w:tc>
                <w:tcPr>
                  <w:tcW w:w="1809" w:type="dxa"/>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4#北</w:t>
                  </w:r>
                </w:p>
              </w:tc>
              <w:tc>
                <w:tcPr>
                  <w:tcW w:w="1313" w:type="dxa"/>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56.1</w:t>
                  </w:r>
                </w:p>
              </w:tc>
              <w:tc>
                <w:tcPr>
                  <w:tcW w:w="1355" w:type="dxa"/>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49.5</w:t>
                  </w:r>
                </w:p>
              </w:tc>
              <w:tc>
                <w:tcPr>
                  <w:tcW w:w="1334" w:type="dxa"/>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57.4</w:t>
                  </w:r>
                </w:p>
              </w:tc>
              <w:tc>
                <w:tcPr>
                  <w:tcW w:w="1377" w:type="dxa"/>
                  <w:tcBorders>
                    <w:left w:val="single" w:color="auto" w:sz="4"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3" w:type="dxa"/>
                  <w:gridSpan w:val="2"/>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气相条件</w:t>
                  </w:r>
                </w:p>
              </w:tc>
              <w:tc>
                <w:tcPr>
                  <w:tcW w:w="2668" w:type="dxa"/>
                  <w:gridSpan w:val="2"/>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昼：晴  夜：晴  风速：0.6 m/s</w:t>
                  </w:r>
                </w:p>
              </w:tc>
              <w:tc>
                <w:tcPr>
                  <w:tcW w:w="2711" w:type="dxa"/>
                  <w:gridSpan w:val="2"/>
                  <w:tcBorders>
                    <w:left w:val="single" w:color="auto" w:sz="4"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昼：晴  夜：晴  风速：0.7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4" w:type="dxa"/>
                  <w:tcBorders>
                    <w:left w:val="single" w:color="auto" w:sz="4" w:space="0"/>
                    <w:bottom w:val="single" w:color="auto" w:sz="12"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备注</w:t>
                  </w:r>
                </w:p>
              </w:tc>
              <w:tc>
                <w:tcPr>
                  <w:tcW w:w="7188" w:type="dxa"/>
                  <w:gridSpan w:val="5"/>
                  <w:tcBorders>
                    <w:left w:val="single" w:color="auto" w:sz="4" w:space="0"/>
                    <w:bottom w:val="single" w:color="auto" w:sz="12"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lang w:val="en-US" w:eastAsia="zh-CN"/>
                    </w:rPr>
                  </w:pPr>
                </w:p>
              </w:tc>
            </w:tr>
          </w:tbl>
          <w:p>
            <w:pPr>
              <w:pStyle w:val="2"/>
              <w:spacing w:line="360" w:lineRule="auto"/>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5" w:hRule="atLeast"/>
          <w:jc w:val="center"/>
        </w:trPr>
        <w:tc>
          <w:tcPr>
            <w:tcW w:w="5000" w:type="pct"/>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lang w:val="en-US" w:eastAsia="zh-CN"/>
              </w:rPr>
            </w:pPr>
            <w:r>
              <w:rPr>
                <w:rFonts w:hint="default" w:ascii="Times New Roman" w:hAnsi="Times New Roman" w:eastAsia="宋体" w:cs="Times New Roman"/>
                <w:sz w:val="24"/>
                <w:szCs w:val="32"/>
                <w:lang w:val="en-US" w:eastAsia="zh-CN"/>
              </w:rPr>
              <w:t>5、总量核算：</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表1</w:t>
            </w:r>
            <w:r>
              <w:rPr>
                <w:rFonts w:hint="eastAsia" w:ascii="Times New Roman" w:hAnsi="Times New Roman" w:eastAsia="宋体" w:cs="Times New Roman"/>
                <w:b/>
                <w:bCs/>
                <w:sz w:val="21"/>
                <w:szCs w:val="21"/>
                <w:lang w:val="en-US" w:eastAsia="zh-CN"/>
              </w:rPr>
              <w:t>1</w:t>
            </w:r>
            <w:r>
              <w:rPr>
                <w:rFonts w:hint="default" w:ascii="Times New Roman" w:hAnsi="Times New Roman" w:eastAsia="宋体" w:cs="Times New Roman"/>
                <w:b/>
                <w:bCs/>
                <w:sz w:val="21"/>
                <w:szCs w:val="21"/>
                <w:lang w:val="en-US" w:eastAsia="zh-CN"/>
              </w:rPr>
              <w:t>-</w:t>
            </w:r>
            <w:r>
              <w:rPr>
                <w:rFonts w:hint="eastAsia" w:ascii="Times New Roman" w:hAnsi="Times New Roman" w:eastAsia="宋体" w:cs="Times New Roman"/>
                <w:b/>
                <w:bCs/>
                <w:sz w:val="21"/>
                <w:szCs w:val="21"/>
                <w:lang w:val="en-US" w:eastAsia="zh-CN"/>
              </w:rPr>
              <w:t>4</w:t>
            </w:r>
            <w:r>
              <w:rPr>
                <w:rFonts w:hint="default" w:ascii="Times New Roman" w:hAnsi="Times New Roman" w:eastAsia="宋体" w:cs="Times New Roman"/>
                <w:b/>
                <w:bCs/>
                <w:sz w:val="21"/>
                <w:szCs w:val="21"/>
                <w:lang w:val="en-US" w:eastAsia="zh-CN"/>
              </w:rPr>
              <w:t xml:space="preserve"> 总量核算表</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1449"/>
              <w:gridCol w:w="1449"/>
              <w:gridCol w:w="1450"/>
              <w:gridCol w:w="1450"/>
              <w:gridCol w:w="14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污染物</w:t>
                  </w:r>
                </w:p>
              </w:tc>
              <w:tc>
                <w:tcPr>
                  <w:tcW w:w="832"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排放速率/排放浓度</w:t>
                  </w:r>
                </w:p>
              </w:tc>
              <w:tc>
                <w:tcPr>
                  <w:tcW w:w="832"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年工作时间/排水量</w:t>
                  </w:r>
                </w:p>
              </w:tc>
              <w:tc>
                <w:tcPr>
                  <w:tcW w:w="833"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实际排放总量</w:t>
                  </w:r>
                </w:p>
              </w:tc>
              <w:tc>
                <w:tcPr>
                  <w:tcW w:w="833"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总量要求</w:t>
                  </w:r>
                </w:p>
              </w:tc>
              <w:tc>
                <w:tcPr>
                  <w:tcW w:w="836"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是否满足总量控制要求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COD</w:t>
                  </w:r>
                  <w:r>
                    <w:rPr>
                      <w:rFonts w:hint="default" w:ascii="Times New Roman" w:hAnsi="Times New Roman" w:cs="Times New Roman"/>
                      <w:sz w:val="21"/>
                      <w:szCs w:val="21"/>
                      <w:vertAlign w:val="subscript"/>
                      <w:lang w:val="en-US" w:eastAsia="zh-CN"/>
                    </w:rPr>
                    <w:t>cr</w:t>
                  </w:r>
                </w:p>
              </w:tc>
              <w:tc>
                <w:tcPr>
                  <w:tcW w:w="832"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71mg/L</w:t>
                  </w:r>
                </w:p>
              </w:tc>
              <w:tc>
                <w:tcPr>
                  <w:tcW w:w="832" w:type="pct"/>
                  <w:vMerge w:val="restar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288t</w:t>
                  </w:r>
                </w:p>
              </w:tc>
              <w:tc>
                <w:tcPr>
                  <w:tcW w:w="833"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0.02t/a</w:t>
                  </w:r>
                </w:p>
              </w:tc>
              <w:tc>
                <w:tcPr>
                  <w:tcW w:w="833"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color w:val="auto"/>
                      <w:sz w:val="21"/>
                      <w:szCs w:val="21"/>
                      <w:lang w:val="en-US" w:eastAsia="zh-CN"/>
                    </w:rPr>
                    <w:t>/</w:t>
                  </w:r>
                </w:p>
              </w:tc>
              <w:tc>
                <w:tcPr>
                  <w:tcW w:w="836"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不核算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lang w:val="en-US" w:eastAsia="zh-CN"/>
                    </w:rPr>
                    <w:t>-N</w:t>
                  </w:r>
                </w:p>
              </w:tc>
              <w:tc>
                <w:tcPr>
                  <w:tcW w:w="832"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2.19mg/L</w:t>
                  </w:r>
                </w:p>
              </w:tc>
              <w:tc>
                <w:tcPr>
                  <w:tcW w:w="832"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3"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0.0006t/a</w:t>
                  </w:r>
                </w:p>
              </w:tc>
              <w:tc>
                <w:tcPr>
                  <w:tcW w:w="833"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color w:val="auto"/>
                      <w:sz w:val="21"/>
                      <w:szCs w:val="21"/>
                      <w:lang w:val="en-US" w:eastAsia="zh-CN"/>
                    </w:rPr>
                    <w:t>/</w:t>
                  </w:r>
                </w:p>
              </w:tc>
              <w:tc>
                <w:tcPr>
                  <w:tcW w:w="836"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不核算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2" w:type="pct"/>
                  <w:vMerge w:val="restar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颗粒物</w:t>
                  </w:r>
                </w:p>
              </w:tc>
              <w:tc>
                <w:tcPr>
                  <w:tcW w:w="832"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0.007kg/h</w:t>
                  </w:r>
                </w:p>
              </w:tc>
              <w:tc>
                <w:tcPr>
                  <w:tcW w:w="832"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2000h</w:t>
                  </w:r>
                </w:p>
              </w:tc>
              <w:tc>
                <w:tcPr>
                  <w:tcW w:w="833" w:type="pct"/>
                  <w:vMerge w:val="restar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4.73</w:t>
                  </w:r>
                  <w:r>
                    <w:rPr>
                      <w:rFonts w:hint="eastAsia" w:ascii="Times New Roman" w:hAnsi="Times New Roman" w:cs="Times New Roman"/>
                      <w:color w:val="auto"/>
                      <w:sz w:val="21"/>
                      <w:szCs w:val="21"/>
                      <w:lang w:val="en-US" w:eastAsia="zh-CN"/>
                    </w:rPr>
                    <w:t>t/a</w:t>
                  </w:r>
                </w:p>
              </w:tc>
              <w:tc>
                <w:tcPr>
                  <w:tcW w:w="833" w:type="pct"/>
                  <w:vMerge w:val="restar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color w:val="auto"/>
                      <w:sz w:val="21"/>
                      <w:szCs w:val="21"/>
                      <w:lang w:val="en-US" w:eastAsia="zh-CN"/>
                    </w:rPr>
                    <w:t>7.526t/a</w:t>
                  </w:r>
                </w:p>
              </w:tc>
              <w:tc>
                <w:tcPr>
                  <w:tcW w:w="836" w:type="pct"/>
                  <w:vMerge w:val="restar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满足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2"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2"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0.386kg/h</w:t>
                  </w:r>
                </w:p>
              </w:tc>
              <w:tc>
                <w:tcPr>
                  <w:tcW w:w="8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1000h</w:t>
                  </w:r>
                </w:p>
              </w:tc>
              <w:tc>
                <w:tcPr>
                  <w:tcW w:w="833"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3"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6"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2"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2"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0.121kg/h</w:t>
                  </w:r>
                </w:p>
              </w:tc>
              <w:tc>
                <w:tcPr>
                  <w:tcW w:w="8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2000h</w:t>
                  </w:r>
                </w:p>
              </w:tc>
              <w:tc>
                <w:tcPr>
                  <w:tcW w:w="833"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3"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6"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2"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2"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0.307kg/h</w:t>
                  </w:r>
                </w:p>
              </w:tc>
              <w:tc>
                <w:tcPr>
                  <w:tcW w:w="8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2000h</w:t>
                  </w:r>
                </w:p>
              </w:tc>
              <w:tc>
                <w:tcPr>
                  <w:tcW w:w="833"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3"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6"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2"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2"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0.003kg/h</w:t>
                  </w:r>
                </w:p>
              </w:tc>
              <w:tc>
                <w:tcPr>
                  <w:tcW w:w="8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2000h</w:t>
                  </w:r>
                </w:p>
              </w:tc>
              <w:tc>
                <w:tcPr>
                  <w:tcW w:w="833"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3"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6"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2"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2"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2.11kg/h</w:t>
                  </w:r>
                </w:p>
              </w:tc>
              <w:tc>
                <w:tcPr>
                  <w:tcW w:w="8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1000h</w:t>
                  </w:r>
                </w:p>
              </w:tc>
              <w:tc>
                <w:tcPr>
                  <w:tcW w:w="833"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3"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6"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2"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2"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0.291kg/h</w:t>
                  </w:r>
                </w:p>
              </w:tc>
              <w:tc>
                <w:tcPr>
                  <w:tcW w:w="8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2000h</w:t>
                  </w:r>
                </w:p>
              </w:tc>
              <w:tc>
                <w:tcPr>
                  <w:tcW w:w="833"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3"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6"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2"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2"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0.36kg/h</w:t>
                  </w:r>
                </w:p>
              </w:tc>
              <w:tc>
                <w:tcPr>
                  <w:tcW w:w="8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2000h</w:t>
                  </w:r>
                </w:p>
              </w:tc>
              <w:tc>
                <w:tcPr>
                  <w:tcW w:w="833"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3"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6"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2"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2"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0.003kg/h</w:t>
                  </w:r>
                </w:p>
              </w:tc>
              <w:tc>
                <w:tcPr>
                  <w:tcW w:w="8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2000h</w:t>
                  </w:r>
                </w:p>
              </w:tc>
              <w:tc>
                <w:tcPr>
                  <w:tcW w:w="833"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3"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6"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2"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2"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0.003kg/h</w:t>
                  </w:r>
                </w:p>
              </w:tc>
              <w:tc>
                <w:tcPr>
                  <w:tcW w:w="8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2000h</w:t>
                  </w:r>
                </w:p>
              </w:tc>
              <w:tc>
                <w:tcPr>
                  <w:tcW w:w="833"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3"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6"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2"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2"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0.022kg/h</w:t>
                  </w:r>
                </w:p>
              </w:tc>
              <w:tc>
                <w:tcPr>
                  <w:tcW w:w="8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2000h</w:t>
                  </w:r>
                </w:p>
              </w:tc>
              <w:tc>
                <w:tcPr>
                  <w:tcW w:w="833"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3"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6"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restar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SO</w:t>
                  </w:r>
                  <w:r>
                    <w:rPr>
                      <w:rFonts w:hint="eastAsia" w:ascii="Times New Roman" w:hAnsi="Times New Roman" w:cs="Times New Roman"/>
                      <w:sz w:val="21"/>
                      <w:szCs w:val="21"/>
                      <w:vertAlign w:val="subscript"/>
                      <w:lang w:val="en-US" w:eastAsia="zh-CN"/>
                    </w:rPr>
                    <w:t>2</w:t>
                  </w:r>
                </w:p>
              </w:tc>
              <w:tc>
                <w:tcPr>
                  <w:tcW w:w="832"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0.036kg/h</w:t>
                  </w:r>
                </w:p>
              </w:tc>
              <w:tc>
                <w:tcPr>
                  <w:tcW w:w="832" w:type="pct"/>
                  <w:vMerge w:val="restar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2000h</w:t>
                  </w:r>
                </w:p>
              </w:tc>
              <w:tc>
                <w:tcPr>
                  <w:tcW w:w="833" w:type="pct"/>
                  <w:vMerge w:val="restar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0.212</w:t>
                  </w:r>
                  <w:r>
                    <w:rPr>
                      <w:rFonts w:hint="eastAsia" w:ascii="Times New Roman" w:hAnsi="Times New Roman" w:cs="Times New Roman"/>
                      <w:color w:val="auto"/>
                      <w:sz w:val="21"/>
                      <w:szCs w:val="21"/>
                      <w:lang w:val="en-US" w:eastAsia="zh-CN"/>
                    </w:rPr>
                    <w:t>t/a</w:t>
                  </w:r>
                </w:p>
              </w:tc>
              <w:tc>
                <w:tcPr>
                  <w:tcW w:w="833" w:type="pct"/>
                  <w:vMerge w:val="restar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7.586t/a</w:t>
                  </w:r>
                </w:p>
              </w:tc>
              <w:tc>
                <w:tcPr>
                  <w:tcW w:w="836" w:type="pct"/>
                  <w:vMerge w:val="restar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满足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832"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0.07kg/h</w:t>
                  </w:r>
                </w:p>
              </w:tc>
              <w:tc>
                <w:tcPr>
                  <w:tcW w:w="832"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3"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3"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836"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restar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NO</w:t>
                  </w:r>
                  <w:r>
                    <w:rPr>
                      <w:rFonts w:hint="eastAsia" w:ascii="Times New Roman" w:hAnsi="Times New Roman" w:cs="Times New Roman"/>
                      <w:sz w:val="21"/>
                      <w:szCs w:val="21"/>
                      <w:vertAlign w:val="subscript"/>
                      <w:lang w:val="en-US" w:eastAsia="zh-CN"/>
                    </w:rPr>
                    <w:t>x</w:t>
                  </w:r>
                </w:p>
              </w:tc>
              <w:tc>
                <w:tcPr>
                  <w:tcW w:w="832"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0.775kg/h</w:t>
                  </w:r>
                </w:p>
              </w:tc>
              <w:tc>
                <w:tcPr>
                  <w:tcW w:w="832" w:type="pct"/>
                  <w:vMerge w:val="restar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2000h</w:t>
                  </w:r>
                </w:p>
              </w:tc>
              <w:tc>
                <w:tcPr>
                  <w:tcW w:w="833" w:type="pct"/>
                  <w:vMerge w:val="restar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4.25t/a</w:t>
                  </w:r>
                </w:p>
              </w:tc>
              <w:tc>
                <w:tcPr>
                  <w:tcW w:w="833" w:type="pct"/>
                  <w:vMerge w:val="restar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sz w:val="21"/>
                      <w:szCs w:val="21"/>
                      <w:lang w:val="en-US" w:eastAsia="zh-CN"/>
                    </w:rPr>
                    <w:t>17.07t/a</w:t>
                  </w:r>
                </w:p>
              </w:tc>
              <w:tc>
                <w:tcPr>
                  <w:tcW w:w="836" w:type="pct"/>
                  <w:vMerge w:val="restar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满足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2"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1.35kg/h</w:t>
                  </w:r>
                </w:p>
              </w:tc>
              <w:tc>
                <w:tcPr>
                  <w:tcW w:w="832"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3"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3"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836" w:type="pct"/>
                  <w:vMerge w:val="continue"/>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bl>
          <w:p>
            <w:pPr>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63395" cy="2352040"/>
                  <wp:effectExtent l="0" t="0" r="8255" b="10160"/>
                  <wp:docPr id="9" name="图片 9" descr="2ce9d5946d8a2e2569d78b2f069f3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ce9d5946d8a2e2569d78b2f069f31d"/>
                          <pic:cNvPicPr>
                            <a:picLocks noChangeAspect="1"/>
                          </pic:cNvPicPr>
                        </pic:nvPicPr>
                        <pic:blipFill>
                          <a:blip r:embed="rId23"/>
                          <a:stretch>
                            <a:fillRect/>
                          </a:stretch>
                        </pic:blipFill>
                        <pic:spPr>
                          <a:xfrm>
                            <a:off x="0" y="0"/>
                            <a:ext cx="1763395" cy="235204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1769110" cy="2359025"/>
                  <wp:effectExtent l="0" t="0" r="2540" b="3175"/>
                  <wp:docPr id="12" name="图片 12" descr="5a1ca3521eec92655d9bed781a60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a1ca3521eec92655d9bed781a60e88"/>
                          <pic:cNvPicPr>
                            <a:picLocks noChangeAspect="1"/>
                          </pic:cNvPicPr>
                        </pic:nvPicPr>
                        <pic:blipFill>
                          <a:blip r:embed="rId24"/>
                          <a:stretch>
                            <a:fillRect/>
                          </a:stretch>
                        </pic:blipFill>
                        <pic:spPr>
                          <a:xfrm>
                            <a:off x="0" y="0"/>
                            <a:ext cx="1769110" cy="235902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1762760" cy="2350770"/>
                  <wp:effectExtent l="0" t="0" r="8890" b="11430"/>
                  <wp:docPr id="14" name="图片 14" descr="6b997fe30f96d3b86269f96023f11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b997fe30f96d3b86269f96023f119d"/>
                          <pic:cNvPicPr>
                            <a:picLocks noChangeAspect="1"/>
                          </pic:cNvPicPr>
                        </pic:nvPicPr>
                        <pic:blipFill>
                          <a:blip r:embed="rId14"/>
                          <a:stretch>
                            <a:fillRect/>
                          </a:stretch>
                        </pic:blipFill>
                        <pic:spPr>
                          <a:xfrm>
                            <a:off x="0" y="0"/>
                            <a:ext cx="1762760" cy="235077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1550035" cy="2066290"/>
                  <wp:effectExtent l="0" t="0" r="12065" b="10160"/>
                  <wp:docPr id="15" name="图片 15" descr="26edac4f1b458f1b0c7e99118dcf2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6edac4f1b458f1b0c7e99118dcf2ee"/>
                          <pic:cNvPicPr>
                            <a:picLocks noChangeAspect="1"/>
                          </pic:cNvPicPr>
                        </pic:nvPicPr>
                        <pic:blipFill>
                          <a:blip r:embed="rId25"/>
                          <a:stretch>
                            <a:fillRect/>
                          </a:stretch>
                        </pic:blipFill>
                        <pic:spPr>
                          <a:xfrm>
                            <a:off x="0" y="0"/>
                            <a:ext cx="1550035" cy="206629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2071370" cy="1554480"/>
                  <wp:effectExtent l="0" t="0" r="5080" b="7620"/>
                  <wp:docPr id="16" name="图片 16" descr="44ba4def7d558ea804ad554820d76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4ba4def7d558ea804ad554820d768e"/>
                          <pic:cNvPicPr>
                            <a:picLocks noChangeAspect="1"/>
                          </pic:cNvPicPr>
                        </pic:nvPicPr>
                        <pic:blipFill>
                          <a:blip r:embed="rId26"/>
                          <a:stretch>
                            <a:fillRect/>
                          </a:stretch>
                        </pic:blipFill>
                        <pic:spPr>
                          <a:xfrm>
                            <a:off x="0" y="0"/>
                            <a:ext cx="2071370" cy="155448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1597660" cy="2130425"/>
                  <wp:effectExtent l="0" t="0" r="2540" b="3175"/>
                  <wp:docPr id="17" name="图片 17" descr="47ed6508a07b3e1bdeb82ee2eb858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7ed6508a07b3e1bdeb82ee2eb858a9"/>
                          <pic:cNvPicPr>
                            <a:picLocks noChangeAspect="1"/>
                          </pic:cNvPicPr>
                        </pic:nvPicPr>
                        <pic:blipFill>
                          <a:blip r:embed="rId27"/>
                          <a:stretch>
                            <a:fillRect/>
                          </a:stretch>
                        </pic:blipFill>
                        <pic:spPr>
                          <a:xfrm>
                            <a:off x="0" y="0"/>
                            <a:ext cx="1597660" cy="213042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1581150" cy="2110105"/>
                  <wp:effectExtent l="0" t="0" r="0" b="4445"/>
                  <wp:docPr id="18" name="图片 18" descr="69f3c93f3228bb54579a3544ee946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9f3c93f3228bb54579a3544ee946f8"/>
                          <pic:cNvPicPr>
                            <a:picLocks noChangeAspect="1"/>
                          </pic:cNvPicPr>
                        </pic:nvPicPr>
                        <pic:blipFill>
                          <a:blip r:embed="rId28"/>
                          <a:stretch>
                            <a:fillRect/>
                          </a:stretch>
                        </pic:blipFill>
                        <pic:spPr>
                          <a:xfrm>
                            <a:off x="0" y="0"/>
                            <a:ext cx="1581150" cy="2110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1953260" cy="1466215"/>
                  <wp:effectExtent l="0" t="0" r="8890" b="635"/>
                  <wp:docPr id="19" name="图片 19" descr="301f410f05f9cb6d4ebf5b14f8d6c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01f410f05f9cb6d4ebf5b14f8d6c4c"/>
                          <pic:cNvPicPr>
                            <a:picLocks noChangeAspect="1"/>
                          </pic:cNvPicPr>
                        </pic:nvPicPr>
                        <pic:blipFill>
                          <a:blip r:embed="rId29"/>
                          <a:stretch>
                            <a:fillRect/>
                          </a:stretch>
                        </pic:blipFill>
                        <pic:spPr>
                          <a:xfrm>
                            <a:off x="0" y="0"/>
                            <a:ext cx="1953260" cy="146621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1590675" cy="2121535"/>
                  <wp:effectExtent l="0" t="0" r="9525" b="12065"/>
                  <wp:docPr id="20" name="图片 20" descr="微信图片_2023110216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31102161045"/>
                          <pic:cNvPicPr>
                            <a:picLocks noChangeAspect="1"/>
                          </pic:cNvPicPr>
                        </pic:nvPicPr>
                        <pic:blipFill>
                          <a:blip r:embed="rId14"/>
                          <a:stretch>
                            <a:fillRect/>
                          </a:stretch>
                        </pic:blipFill>
                        <pic:spPr>
                          <a:xfrm>
                            <a:off x="0" y="0"/>
                            <a:ext cx="1590675" cy="212153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1685925" cy="2249170"/>
                  <wp:effectExtent l="0" t="0" r="9525" b="17780"/>
                  <wp:docPr id="23" name="图片 23" descr="cd725b939328a3ebf3c3f80014431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d725b939328a3ebf3c3f800144317c"/>
                          <pic:cNvPicPr>
                            <a:picLocks noChangeAspect="1"/>
                          </pic:cNvPicPr>
                        </pic:nvPicPr>
                        <pic:blipFill>
                          <a:blip r:embed="rId30"/>
                          <a:stretch>
                            <a:fillRect/>
                          </a:stretch>
                        </pic:blipFill>
                        <pic:spPr>
                          <a:xfrm>
                            <a:off x="0" y="0"/>
                            <a:ext cx="1685925" cy="224917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1698625" cy="2264410"/>
                  <wp:effectExtent l="0" t="0" r="15875" b="2540"/>
                  <wp:docPr id="24" name="图片 24" descr="47876a89b8756522425fdab3814f9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47876a89b8756522425fdab3814f9c0"/>
                          <pic:cNvPicPr>
                            <a:picLocks noChangeAspect="1"/>
                          </pic:cNvPicPr>
                        </pic:nvPicPr>
                        <pic:blipFill>
                          <a:blip r:embed="rId31"/>
                          <a:stretch>
                            <a:fillRect/>
                          </a:stretch>
                        </pic:blipFill>
                        <pic:spPr>
                          <a:xfrm>
                            <a:off x="0" y="0"/>
                            <a:ext cx="1698625" cy="226441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1693545" cy="2257425"/>
                  <wp:effectExtent l="0" t="0" r="1905" b="9525"/>
                  <wp:docPr id="25" name="图片 25" descr="09d749e22423637678df8979a0427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9d749e22423637678df8979a0427ad"/>
                          <pic:cNvPicPr>
                            <a:picLocks noChangeAspect="1"/>
                          </pic:cNvPicPr>
                        </pic:nvPicPr>
                        <pic:blipFill>
                          <a:blip r:embed="rId32"/>
                          <a:stretch>
                            <a:fillRect/>
                          </a:stretch>
                        </pic:blipFill>
                        <pic:spPr>
                          <a:xfrm>
                            <a:off x="0" y="0"/>
                            <a:ext cx="1693545" cy="2257425"/>
                          </a:xfrm>
                          <a:prstGeom prst="rect">
                            <a:avLst/>
                          </a:prstGeom>
                        </pic:spPr>
                      </pic:pic>
                    </a:graphicData>
                  </a:graphic>
                </wp:inline>
              </w:drawing>
            </w:r>
          </w:p>
          <w:p>
            <w:pPr>
              <w:jc w:val="center"/>
              <w:rPr>
                <w:rFonts w:hint="default" w:ascii="Times New Roman" w:hAnsi="Times New Roman" w:cs="Times New Roman"/>
                <w:lang w:val="en-US" w:eastAsia="zh-CN"/>
              </w:rPr>
            </w:pPr>
            <w:r>
              <w:rPr>
                <w:rFonts w:hint="default" w:ascii="Times New Roman" w:hAnsi="Times New Roman" w:cs="Times New Roman"/>
                <w:b/>
                <w:bCs/>
                <w:sz w:val="21"/>
                <w:szCs w:val="21"/>
                <w:lang w:val="en-US" w:eastAsia="zh-CN"/>
              </w:rPr>
              <w:t>图1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-1 现场采样图</w:t>
            </w:r>
          </w:p>
        </w:tc>
      </w:tr>
    </w:tbl>
    <w:p>
      <w:pPr>
        <w:spacing w:after="0" w:afterLines="0" w:line="360" w:lineRule="auto"/>
        <w:rPr>
          <w:rFonts w:hint="default" w:ascii="Times New Roman" w:hAnsi="Times New Roman" w:eastAsia="仿宋_GB2312" w:cs="Times New Roman"/>
          <w:b/>
          <w:color w:val="000000"/>
          <w:sz w:val="21"/>
          <w:szCs w:val="21"/>
        </w:rPr>
      </w:pP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十二、</w:t>
            </w:r>
            <w:r>
              <w:rPr>
                <w:rFonts w:hint="default" w:ascii="Times New Roman" w:hAnsi="Times New Roman" w:eastAsia="宋体" w:cs="Times New Roman"/>
                <w:b/>
                <w:bCs/>
                <w:color w:val="000000"/>
                <w:sz w:val="24"/>
                <w:szCs w:val="24"/>
                <w:lang w:val="en-US" w:eastAsia="zh-CN"/>
              </w:rPr>
              <w:t>验收监测结论：</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1、废水：</w:t>
            </w:r>
            <w:r>
              <w:rPr>
                <w:rFonts w:hint="eastAsia" w:ascii="Times New Roman" w:hAnsi="Times New Roman" w:eastAsia="宋体" w:cs="Times New Roman"/>
                <w:color w:val="auto"/>
                <w:sz w:val="24"/>
                <w:szCs w:val="24"/>
                <w:lang w:eastAsia="zh-CN"/>
              </w:rPr>
              <w:t>安徽爵乐士再生资源有限公司生活污水排放口</w:t>
            </w:r>
            <w:r>
              <w:rPr>
                <w:rFonts w:hint="default" w:ascii="Times New Roman" w:hAnsi="Times New Roman" w:eastAsia="宋体" w:cs="Times New Roman"/>
                <w:color w:val="auto"/>
                <w:sz w:val="24"/>
                <w:szCs w:val="24"/>
              </w:rPr>
              <w:t>中pH</w:t>
            </w:r>
            <w:r>
              <w:rPr>
                <w:rFonts w:hint="eastAsia" w:ascii="Times New Roman" w:hAnsi="Times New Roman" w:eastAsia="宋体" w:cs="Times New Roman"/>
                <w:color w:val="auto"/>
                <w:sz w:val="24"/>
                <w:szCs w:val="24"/>
                <w:lang w:eastAsia="zh-CN"/>
              </w:rPr>
              <w:t>为</w:t>
            </w:r>
            <w:r>
              <w:rPr>
                <w:rFonts w:hint="default" w:ascii="Times New Roman" w:hAnsi="Times New Roman" w:eastAsia="宋体" w:cs="Times New Roman"/>
                <w:color w:val="auto"/>
                <w:sz w:val="24"/>
                <w:szCs w:val="24"/>
              </w:rPr>
              <w:t>7.</w:t>
            </w:r>
            <w:r>
              <w:rPr>
                <w:rFonts w:hint="eastAsia"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rPr>
              <w:t>、COD排放浓度为</w:t>
            </w:r>
            <w:r>
              <w:rPr>
                <w:rFonts w:hint="eastAsia" w:ascii="Times New Roman" w:hAnsi="Times New Roman" w:eastAsia="宋体" w:cs="Times New Roman"/>
                <w:color w:val="auto"/>
                <w:sz w:val="24"/>
                <w:szCs w:val="24"/>
                <w:lang w:val="en-US" w:eastAsia="zh-CN"/>
              </w:rPr>
              <w:t>71</w:t>
            </w:r>
            <w:r>
              <w:rPr>
                <w:rFonts w:hint="default" w:ascii="Times New Roman" w:hAnsi="Times New Roman" w:eastAsia="宋体" w:cs="Times New Roman"/>
                <w:color w:val="auto"/>
                <w:sz w:val="24"/>
                <w:szCs w:val="24"/>
              </w:rPr>
              <w:t>mg/L、BOD</w:t>
            </w:r>
            <w:r>
              <w:rPr>
                <w:rFonts w:hint="default" w:ascii="Times New Roman" w:hAnsi="Times New Roman" w:eastAsia="宋体" w:cs="Times New Roman"/>
                <w:color w:val="auto"/>
                <w:sz w:val="24"/>
                <w:szCs w:val="24"/>
                <w:vertAlign w:val="subscript"/>
              </w:rPr>
              <w:t>5</w:t>
            </w:r>
            <w:r>
              <w:rPr>
                <w:rFonts w:hint="default" w:ascii="Times New Roman" w:hAnsi="Times New Roman" w:eastAsia="宋体" w:cs="Times New Roman"/>
                <w:color w:val="auto"/>
                <w:sz w:val="24"/>
                <w:szCs w:val="24"/>
              </w:rPr>
              <w:t>排放浓度为1</w:t>
            </w:r>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mg/L、SS排放浓度为36mg/L、NH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-N排放浓度为</w:t>
            </w:r>
            <w:r>
              <w:rPr>
                <w:rFonts w:hint="eastAsia" w:ascii="Times New Roman" w:hAnsi="Times New Roman" w:eastAsia="宋体" w:cs="Times New Roman"/>
                <w:color w:val="auto"/>
                <w:sz w:val="24"/>
                <w:szCs w:val="24"/>
                <w:lang w:val="en-US" w:eastAsia="zh-CN"/>
              </w:rPr>
              <w:t>2.19</w:t>
            </w:r>
            <w:r>
              <w:rPr>
                <w:rFonts w:hint="default" w:ascii="Times New Roman" w:hAnsi="Times New Roman" w:eastAsia="宋体" w:cs="Times New Roman"/>
                <w:color w:val="auto"/>
                <w:sz w:val="24"/>
                <w:szCs w:val="24"/>
              </w:rPr>
              <w:t>mg/L</w:t>
            </w:r>
            <w:r>
              <w:rPr>
                <w:rFonts w:hint="eastAsia" w:ascii="Times New Roman" w:hAnsi="Times New Roman" w:eastAsia="宋体" w:cs="Times New Roman"/>
                <w:color w:val="auto"/>
                <w:sz w:val="24"/>
                <w:szCs w:val="24"/>
                <w:lang w:eastAsia="zh-CN"/>
              </w:rPr>
              <w:t>、总磷</w:t>
            </w:r>
            <w:r>
              <w:rPr>
                <w:rFonts w:hint="default" w:ascii="Times New Roman" w:hAnsi="Times New Roman" w:eastAsia="宋体" w:cs="Times New Roman"/>
                <w:color w:val="auto"/>
                <w:sz w:val="24"/>
                <w:szCs w:val="24"/>
              </w:rPr>
              <w:t>排放浓度为</w:t>
            </w:r>
            <w:r>
              <w:rPr>
                <w:rFonts w:hint="eastAsia" w:ascii="Times New Roman" w:hAnsi="Times New Roman" w:eastAsia="宋体" w:cs="Times New Roman"/>
                <w:color w:val="auto"/>
                <w:sz w:val="24"/>
                <w:szCs w:val="24"/>
                <w:lang w:val="en-US" w:eastAsia="zh-CN"/>
              </w:rPr>
              <w:t>0.98</w:t>
            </w:r>
            <w:r>
              <w:rPr>
                <w:rFonts w:hint="default" w:ascii="Times New Roman" w:hAnsi="Times New Roman" w:eastAsia="宋体" w:cs="Times New Roman"/>
                <w:color w:val="auto"/>
                <w:sz w:val="24"/>
                <w:szCs w:val="24"/>
              </w:rPr>
              <w:t>mg/L，</w:t>
            </w:r>
            <w:r>
              <w:rPr>
                <w:rFonts w:hint="eastAsia" w:ascii="Times New Roman" w:hAnsi="Times New Roman" w:eastAsia="宋体" w:cs="Times New Roman"/>
                <w:color w:val="auto"/>
                <w:sz w:val="24"/>
                <w:szCs w:val="24"/>
                <w:lang w:eastAsia="zh-CN"/>
              </w:rPr>
              <w:t>生活污水</w:t>
            </w:r>
            <w:r>
              <w:rPr>
                <w:rFonts w:hint="default" w:ascii="Times New Roman" w:hAnsi="Times New Roman" w:cs="Times New Roman"/>
                <w:color w:val="auto"/>
                <w:kern w:val="0"/>
                <w:sz w:val="24"/>
                <w:lang w:eastAsia="zh-CN"/>
              </w:rPr>
              <w:t>中主要污染物排放浓度满足《污水综合排放标准》（GB8978-1996）中的三级标准及宁国经济技术开发区污水处理厂接管标准</w:t>
            </w:r>
            <w:r>
              <w:rPr>
                <w:rFonts w:hint="eastAsia"/>
                <w:bCs/>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2、废气：</w:t>
            </w:r>
            <w:r>
              <w:rPr>
                <w:rFonts w:hint="default" w:ascii="Times New Roman" w:hAnsi="Times New Roman" w:cs="Times New Roman" w:eastAsiaTheme="minorEastAsia"/>
                <w:sz w:val="24"/>
                <w:szCs w:val="24"/>
              </w:rPr>
              <w:t>验收监测期间项目1#线、2#线磷石膏投料废气中颗粒物最大排放浓度</w:t>
            </w:r>
            <w:r>
              <w:rPr>
                <w:rFonts w:hint="eastAsia" w:ascii="Times New Roman" w:hAnsi="Times New Roman" w:cs="Times New Roman"/>
                <w:sz w:val="24"/>
                <w:szCs w:val="24"/>
                <w:lang w:eastAsia="zh-CN"/>
              </w:rPr>
              <w:t>为</w:t>
            </w:r>
            <w:r>
              <w:rPr>
                <w:rFonts w:hint="eastAsia" w:ascii="Times New Roman" w:hAnsi="Times New Roman" w:cs="Times New Roman"/>
                <w:sz w:val="24"/>
                <w:szCs w:val="24"/>
                <w:lang w:val="en-US" w:eastAsia="zh-CN"/>
              </w:rPr>
              <w:t>1.7</w:t>
            </w:r>
            <w:r>
              <w:rPr>
                <w:rFonts w:hint="default" w:ascii="Times New Roman" w:hAnsi="Times New Roman" w:cs="Times New Roman" w:eastAsiaTheme="minorEastAsia"/>
                <w:sz w:val="24"/>
                <w:szCs w:val="24"/>
              </w:rPr>
              <w:t>mg/m³</w:t>
            </w:r>
            <w:r>
              <w:rPr>
                <w:rFonts w:hint="eastAsia" w:ascii="Times New Roman" w:hAnsi="Times New Roman" w:cs="Times New Roman"/>
                <w:sz w:val="24"/>
                <w:szCs w:val="24"/>
                <w:lang w:eastAsia="zh-CN"/>
              </w:rPr>
              <w:t>；1#线石膏烘干废气</w:t>
            </w:r>
            <w:r>
              <w:rPr>
                <w:rFonts w:hint="default" w:ascii="Times New Roman" w:hAnsi="Times New Roman" w:cs="Times New Roman" w:eastAsiaTheme="minorEastAsia"/>
                <w:sz w:val="24"/>
                <w:szCs w:val="24"/>
              </w:rPr>
              <w:t>中颗粒物最大排放浓度</w:t>
            </w:r>
            <w:r>
              <w:rPr>
                <w:rFonts w:hint="eastAsia" w:ascii="Times New Roman" w:hAnsi="Times New Roman" w:cs="Times New Roman"/>
                <w:sz w:val="24"/>
                <w:szCs w:val="24"/>
                <w:lang w:eastAsia="zh-CN"/>
              </w:rPr>
              <w:t>为</w:t>
            </w:r>
            <w:r>
              <w:rPr>
                <w:rFonts w:hint="eastAsia" w:ascii="Times New Roman" w:hAnsi="Times New Roman" w:cs="Times New Roman"/>
                <w:sz w:val="24"/>
                <w:szCs w:val="24"/>
                <w:lang w:val="en-US" w:eastAsia="zh-CN"/>
              </w:rPr>
              <w:t>49.5</w:t>
            </w:r>
            <w:r>
              <w:rPr>
                <w:rFonts w:hint="default" w:ascii="Times New Roman" w:hAnsi="Times New Roman" w:cs="Times New Roman" w:eastAsiaTheme="minorEastAsia"/>
                <w:sz w:val="24"/>
                <w:szCs w:val="24"/>
              </w:rPr>
              <w:t>mg/m³</w:t>
            </w:r>
            <w:r>
              <w:rPr>
                <w:rFonts w:hint="eastAsia" w:ascii="Times New Roman" w:hAnsi="Times New Roman" w:cs="Times New Roman"/>
                <w:sz w:val="24"/>
                <w:szCs w:val="24"/>
                <w:lang w:eastAsia="zh-CN"/>
              </w:rPr>
              <w:t>；1#线沸腾炉燃烧废气</w:t>
            </w:r>
            <w:r>
              <w:rPr>
                <w:rFonts w:hint="default" w:ascii="Times New Roman" w:hAnsi="Times New Roman" w:cs="Times New Roman" w:eastAsiaTheme="minorEastAsia"/>
                <w:sz w:val="24"/>
                <w:szCs w:val="24"/>
              </w:rPr>
              <w:t>中颗粒物最大排放浓度</w:t>
            </w:r>
            <w:r>
              <w:rPr>
                <w:rFonts w:hint="eastAsia" w:ascii="Times New Roman" w:hAnsi="Times New Roman" w:cs="Times New Roman"/>
                <w:sz w:val="24"/>
                <w:szCs w:val="24"/>
                <w:lang w:eastAsia="zh-CN"/>
              </w:rPr>
              <w:t>为</w:t>
            </w:r>
            <w:r>
              <w:rPr>
                <w:rFonts w:hint="eastAsia" w:ascii="Times New Roman" w:hAnsi="Times New Roman" w:cs="Times New Roman"/>
                <w:sz w:val="24"/>
                <w:szCs w:val="24"/>
                <w:lang w:val="en-US" w:eastAsia="zh-CN"/>
              </w:rPr>
              <w:t>25.9</w:t>
            </w:r>
            <w:r>
              <w:rPr>
                <w:rFonts w:hint="default" w:ascii="Times New Roman" w:hAnsi="Times New Roman" w:cs="Times New Roman" w:eastAsiaTheme="minorEastAsia"/>
                <w:sz w:val="24"/>
                <w:szCs w:val="24"/>
              </w:rPr>
              <w:t>mg/m³</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二氧化硫的最大排放浓度</w:t>
            </w:r>
            <w:r>
              <w:rPr>
                <w:rFonts w:hint="eastAsia" w:ascii="Times New Roman" w:hAnsi="Times New Roman" w:cs="Times New Roman"/>
                <w:sz w:val="24"/>
                <w:szCs w:val="24"/>
                <w:lang w:val="en-US" w:eastAsia="zh-CN"/>
              </w:rPr>
              <w:t>11</w:t>
            </w:r>
            <w:r>
              <w:rPr>
                <w:rFonts w:hint="default" w:ascii="Times New Roman" w:hAnsi="Times New Roman" w:cs="Times New Roman" w:eastAsiaTheme="minorEastAsia"/>
                <w:sz w:val="24"/>
                <w:szCs w:val="24"/>
              </w:rPr>
              <w:t>mg/m³，氮氧化物最大排放浓度</w:t>
            </w:r>
            <w:r>
              <w:rPr>
                <w:rFonts w:hint="eastAsia" w:ascii="Times New Roman" w:hAnsi="Times New Roman" w:cs="Times New Roman"/>
                <w:sz w:val="24"/>
                <w:szCs w:val="24"/>
                <w:lang w:val="en-US" w:eastAsia="zh-CN"/>
              </w:rPr>
              <w:t>247</w:t>
            </w:r>
            <w:r>
              <w:rPr>
                <w:rFonts w:hint="default" w:ascii="Times New Roman" w:hAnsi="Times New Roman" w:cs="Times New Roman" w:eastAsiaTheme="minorEastAsia"/>
                <w:sz w:val="24"/>
                <w:szCs w:val="24"/>
              </w:rPr>
              <w:t>mg/m³</w:t>
            </w:r>
            <w:r>
              <w:rPr>
                <w:rFonts w:hint="eastAsia" w:ascii="Times New Roman" w:hAnsi="Times New Roman" w:cs="Times New Roman"/>
                <w:sz w:val="24"/>
                <w:szCs w:val="24"/>
                <w:lang w:eastAsia="zh-CN"/>
              </w:rPr>
              <w:t>，氨</w:t>
            </w:r>
            <w:r>
              <w:rPr>
                <w:rFonts w:hint="default" w:ascii="Times New Roman" w:hAnsi="Times New Roman" w:cs="Times New Roman" w:eastAsiaTheme="minorEastAsia"/>
                <w:sz w:val="24"/>
                <w:szCs w:val="24"/>
              </w:rPr>
              <w:t>的最大排放</w:t>
            </w:r>
            <w:r>
              <w:rPr>
                <w:rFonts w:hint="eastAsia" w:ascii="Times New Roman" w:hAnsi="Times New Roman" w:cs="Times New Roman"/>
                <w:sz w:val="24"/>
                <w:szCs w:val="24"/>
                <w:lang w:eastAsia="zh-CN"/>
              </w:rPr>
              <w:t>速率</w:t>
            </w:r>
            <w:r>
              <w:rPr>
                <w:rFonts w:hint="eastAsia" w:ascii="Times New Roman" w:hAnsi="Times New Roman" w:cs="Times New Roman"/>
                <w:sz w:val="24"/>
                <w:szCs w:val="24"/>
                <w:lang w:val="en-US" w:eastAsia="zh-CN"/>
              </w:rPr>
              <w:t>3.28kg</w:t>
            </w:r>
            <w:r>
              <w:rPr>
                <w:rFonts w:hint="default" w:ascii="Times New Roman" w:hAnsi="Times New Roman" w:cs="Times New Roman" w:eastAsiaTheme="minorEastAsia"/>
                <w:sz w:val="24"/>
                <w:szCs w:val="24"/>
              </w:rPr>
              <w:t>/</w:t>
            </w:r>
            <w:r>
              <w:rPr>
                <w:rFonts w:hint="eastAsia" w:ascii="Times New Roman" w:hAnsi="Times New Roman" w:cs="Times New Roman"/>
                <w:sz w:val="24"/>
                <w:szCs w:val="24"/>
                <w:lang w:val="en-US" w:eastAsia="zh-CN"/>
              </w:rPr>
              <w:t>h</w:t>
            </w:r>
            <w:r>
              <w:rPr>
                <w:rFonts w:hint="eastAsia" w:ascii="Times New Roman" w:hAnsi="Times New Roman" w:cs="Times New Roman"/>
                <w:sz w:val="24"/>
                <w:szCs w:val="24"/>
                <w:lang w:eastAsia="zh-CN"/>
              </w:rPr>
              <w:t>；1#线筛分废气</w:t>
            </w:r>
            <w:r>
              <w:rPr>
                <w:rFonts w:hint="default" w:ascii="Times New Roman" w:hAnsi="Times New Roman" w:cs="Times New Roman" w:eastAsiaTheme="minorEastAsia"/>
                <w:sz w:val="24"/>
                <w:szCs w:val="24"/>
              </w:rPr>
              <w:t>中颗粒物最大排放浓度</w:t>
            </w:r>
            <w:r>
              <w:rPr>
                <w:rFonts w:hint="eastAsia" w:ascii="Times New Roman" w:hAnsi="Times New Roman" w:cs="Times New Roman"/>
                <w:sz w:val="24"/>
                <w:szCs w:val="24"/>
                <w:lang w:eastAsia="zh-CN"/>
              </w:rPr>
              <w:t>为</w:t>
            </w:r>
            <w:r>
              <w:rPr>
                <w:rFonts w:hint="eastAsia" w:ascii="Times New Roman" w:hAnsi="Times New Roman" w:cs="Times New Roman"/>
                <w:sz w:val="24"/>
                <w:szCs w:val="24"/>
                <w:lang w:val="en-US" w:eastAsia="zh-CN"/>
              </w:rPr>
              <w:t>114</w:t>
            </w:r>
            <w:r>
              <w:rPr>
                <w:rFonts w:hint="default" w:ascii="Times New Roman" w:hAnsi="Times New Roman" w:cs="Times New Roman" w:eastAsiaTheme="minorEastAsia"/>
                <w:sz w:val="24"/>
                <w:szCs w:val="24"/>
              </w:rPr>
              <w:t>mg/m³</w:t>
            </w:r>
            <w:r>
              <w:rPr>
                <w:rFonts w:hint="eastAsia" w:ascii="Times New Roman" w:hAnsi="Times New Roman" w:cs="Times New Roman"/>
                <w:sz w:val="24"/>
                <w:szCs w:val="24"/>
                <w:lang w:eastAsia="zh-CN"/>
              </w:rPr>
              <w:t>；1#线粉磨、袋装包装卸料废气</w:t>
            </w:r>
            <w:r>
              <w:rPr>
                <w:rFonts w:hint="default" w:ascii="Times New Roman" w:hAnsi="Times New Roman" w:cs="Times New Roman" w:eastAsiaTheme="minorEastAsia"/>
                <w:sz w:val="24"/>
                <w:szCs w:val="24"/>
              </w:rPr>
              <w:t>中颗粒物最大排放浓度</w:t>
            </w:r>
            <w:r>
              <w:rPr>
                <w:rFonts w:hint="eastAsia" w:ascii="Times New Roman" w:hAnsi="Times New Roman" w:cs="Times New Roman"/>
                <w:sz w:val="24"/>
                <w:szCs w:val="24"/>
                <w:lang w:eastAsia="zh-CN"/>
              </w:rPr>
              <w:t>为</w:t>
            </w:r>
            <w:r>
              <w:rPr>
                <w:rFonts w:hint="eastAsia" w:ascii="Times New Roman" w:hAnsi="Times New Roman" w:cs="Times New Roman"/>
                <w:sz w:val="24"/>
                <w:szCs w:val="24"/>
                <w:lang w:val="en-US" w:eastAsia="zh-CN"/>
              </w:rPr>
              <w:t>1.9</w:t>
            </w:r>
            <w:r>
              <w:rPr>
                <w:rFonts w:hint="default" w:ascii="Times New Roman" w:hAnsi="Times New Roman" w:cs="Times New Roman" w:eastAsiaTheme="minorEastAsia"/>
                <w:sz w:val="24"/>
                <w:szCs w:val="24"/>
              </w:rPr>
              <w:t>mg/m³</w:t>
            </w:r>
            <w:r>
              <w:rPr>
                <w:rFonts w:hint="eastAsia" w:ascii="Times New Roman" w:hAnsi="Times New Roman" w:cs="Times New Roman"/>
                <w:sz w:val="24"/>
                <w:szCs w:val="24"/>
                <w:lang w:eastAsia="zh-CN"/>
              </w:rPr>
              <w:t>；2#线石膏烘干废气</w:t>
            </w:r>
            <w:r>
              <w:rPr>
                <w:rFonts w:hint="default" w:ascii="Times New Roman" w:hAnsi="Times New Roman" w:cs="Times New Roman" w:eastAsiaTheme="minorEastAsia"/>
                <w:sz w:val="24"/>
                <w:szCs w:val="24"/>
              </w:rPr>
              <w:t>中颗粒物最大排放浓度</w:t>
            </w:r>
            <w:r>
              <w:rPr>
                <w:rFonts w:hint="eastAsia" w:ascii="Times New Roman" w:hAnsi="Times New Roman" w:cs="Times New Roman"/>
                <w:sz w:val="24"/>
                <w:szCs w:val="24"/>
                <w:lang w:eastAsia="zh-CN"/>
              </w:rPr>
              <w:t>为</w:t>
            </w:r>
            <w:r>
              <w:rPr>
                <w:rFonts w:hint="eastAsia" w:ascii="Times New Roman" w:hAnsi="Times New Roman" w:cs="Times New Roman"/>
                <w:sz w:val="24"/>
                <w:szCs w:val="24"/>
                <w:lang w:val="en-US" w:eastAsia="zh-CN"/>
              </w:rPr>
              <w:t>105</w:t>
            </w:r>
            <w:r>
              <w:rPr>
                <w:rFonts w:hint="default" w:ascii="Times New Roman" w:hAnsi="Times New Roman" w:cs="Times New Roman" w:eastAsiaTheme="minorEastAsia"/>
                <w:sz w:val="24"/>
                <w:szCs w:val="24"/>
              </w:rPr>
              <w:t>mg/m³</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2</w:t>
            </w:r>
            <w:r>
              <w:rPr>
                <w:rFonts w:hint="eastAsia" w:ascii="Times New Roman" w:hAnsi="Times New Roman" w:cs="Times New Roman"/>
                <w:sz w:val="24"/>
                <w:szCs w:val="24"/>
                <w:lang w:eastAsia="zh-CN"/>
              </w:rPr>
              <w:t>#线沸腾炉燃烧废气</w:t>
            </w:r>
            <w:r>
              <w:rPr>
                <w:rFonts w:hint="default" w:ascii="Times New Roman" w:hAnsi="Times New Roman" w:cs="Times New Roman" w:eastAsiaTheme="minorEastAsia"/>
                <w:sz w:val="24"/>
                <w:szCs w:val="24"/>
              </w:rPr>
              <w:t>中颗粒物最大排放浓度</w:t>
            </w:r>
            <w:r>
              <w:rPr>
                <w:rFonts w:hint="eastAsia" w:ascii="Times New Roman" w:hAnsi="Times New Roman" w:cs="Times New Roman"/>
                <w:sz w:val="24"/>
                <w:szCs w:val="24"/>
                <w:lang w:eastAsia="zh-CN"/>
              </w:rPr>
              <w:t>为</w:t>
            </w:r>
            <w:r>
              <w:rPr>
                <w:rFonts w:hint="eastAsia" w:ascii="Times New Roman" w:hAnsi="Times New Roman" w:cs="Times New Roman"/>
                <w:sz w:val="24"/>
                <w:szCs w:val="24"/>
                <w:lang w:val="en-US" w:eastAsia="zh-CN"/>
              </w:rPr>
              <w:t>27.3</w:t>
            </w:r>
            <w:r>
              <w:rPr>
                <w:rFonts w:hint="default" w:ascii="Times New Roman" w:hAnsi="Times New Roman" w:cs="Times New Roman" w:eastAsiaTheme="minorEastAsia"/>
                <w:sz w:val="24"/>
                <w:szCs w:val="24"/>
              </w:rPr>
              <w:t>mg/m³</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二氧化硫的最大排放浓度</w:t>
            </w:r>
            <w:r>
              <w:rPr>
                <w:rFonts w:hint="eastAsia" w:ascii="Times New Roman" w:hAnsi="Times New Roman" w:cs="Times New Roman"/>
                <w:sz w:val="24"/>
                <w:szCs w:val="24"/>
                <w:lang w:val="en-US" w:eastAsia="zh-CN"/>
              </w:rPr>
              <w:t>7</w:t>
            </w:r>
            <w:r>
              <w:rPr>
                <w:rFonts w:hint="default" w:ascii="Times New Roman" w:hAnsi="Times New Roman" w:cs="Times New Roman" w:eastAsiaTheme="minorEastAsia"/>
                <w:sz w:val="24"/>
                <w:szCs w:val="24"/>
              </w:rPr>
              <w:t>mg/m³，氮氧化物最大排放浓度</w:t>
            </w:r>
            <w:r>
              <w:rPr>
                <w:rFonts w:hint="eastAsia" w:ascii="Times New Roman" w:hAnsi="Times New Roman" w:cs="Times New Roman"/>
                <w:sz w:val="24"/>
                <w:szCs w:val="24"/>
                <w:lang w:val="en-US" w:eastAsia="zh-CN"/>
              </w:rPr>
              <w:t>158</w:t>
            </w:r>
            <w:r>
              <w:rPr>
                <w:rFonts w:hint="default" w:ascii="Times New Roman" w:hAnsi="Times New Roman" w:cs="Times New Roman" w:eastAsiaTheme="minorEastAsia"/>
                <w:sz w:val="24"/>
                <w:szCs w:val="24"/>
              </w:rPr>
              <w:t>mg/m³</w:t>
            </w:r>
            <w:r>
              <w:rPr>
                <w:rFonts w:hint="eastAsia" w:ascii="Times New Roman" w:hAnsi="Times New Roman" w:cs="Times New Roman"/>
                <w:sz w:val="24"/>
                <w:szCs w:val="24"/>
                <w:lang w:eastAsia="zh-CN"/>
              </w:rPr>
              <w:t>，氨</w:t>
            </w:r>
            <w:r>
              <w:rPr>
                <w:rFonts w:hint="default" w:ascii="Times New Roman" w:hAnsi="Times New Roman" w:cs="Times New Roman" w:eastAsiaTheme="minorEastAsia"/>
                <w:sz w:val="24"/>
                <w:szCs w:val="24"/>
              </w:rPr>
              <w:t>的最大排放</w:t>
            </w:r>
            <w:r>
              <w:rPr>
                <w:rFonts w:hint="eastAsia" w:ascii="Times New Roman" w:hAnsi="Times New Roman" w:cs="Times New Roman"/>
                <w:sz w:val="24"/>
                <w:szCs w:val="24"/>
                <w:lang w:eastAsia="zh-CN"/>
              </w:rPr>
              <w:t>速率</w:t>
            </w:r>
            <w:r>
              <w:rPr>
                <w:rFonts w:hint="eastAsia" w:ascii="Times New Roman" w:hAnsi="Times New Roman" w:cs="Times New Roman"/>
                <w:sz w:val="24"/>
                <w:szCs w:val="24"/>
                <w:lang w:val="en-US" w:eastAsia="zh-CN"/>
              </w:rPr>
              <w:t>1.16kg</w:t>
            </w:r>
            <w:r>
              <w:rPr>
                <w:rFonts w:hint="default" w:ascii="Times New Roman" w:hAnsi="Times New Roman" w:cs="Times New Roman" w:eastAsiaTheme="minorEastAsia"/>
                <w:sz w:val="24"/>
                <w:szCs w:val="24"/>
              </w:rPr>
              <w:t>/</w:t>
            </w:r>
            <w:r>
              <w:rPr>
                <w:rFonts w:hint="eastAsia" w:ascii="Times New Roman" w:hAnsi="Times New Roman" w:cs="Times New Roman"/>
                <w:sz w:val="24"/>
                <w:szCs w:val="24"/>
                <w:lang w:val="en-US" w:eastAsia="zh-CN"/>
              </w:rPr>
              <w:t>h；2#线筛分废气</w:t>
            </w:r>
            <w:r>
              <w:rPr>
                <w:rFonts w:hint="default" w:ascii="Times New Roman" w:hAnsi="Times New Roman" w:cs="Times New Roman" w:eastAsiaTheme="minorEastAsia"/>
                <w:sz w:val="24"/>
                <w:szCs w:val="24"/>
              </w:rPr>
              <w:t>中颗粒物最大排放浓度</w:t>
            </w:r>
            <w:r>
              <w:rPr>
                <w:rFonts w:hint="eastAsia" w:ascii="Times New Roman" w:hAnsi="Times New Roman" w:cs="Times New Roman"/>
                <w:sz w:val="24"/>
                <w:szCs w:val="24"/>
                <w:lang w:eastAsia="zh-CN"/>
              </w:rPr>
              <w:t>为</w:t>
            </w:r>
            <w:r>
              <w:rPr>
                <w:rFonts w:hint="eastAsia" w:ascii="Times New Roman" w:hAnsi="Times New Roman" w:cs="Times New Roman"/>
                <w:sz w:val="24"/>
                <w:szCs w:val="24"/>
                <w:lang w:val="en-US" w:eastAsia="zh-CN"/>
              </w:rPr>
              <w:t>97.9</w:t>
            </w:r>
            <w:r>
              <w:rPr>
                <w:rFonts w:hint="default" w:ascii="Times New Roman" w:hAnsi="Times New Roman" w:cs="Times New Roman" w:eastAsiaTheme="minorEastAsia"/>
                <w:sz w:val="24"/>
                <w:szCs w:val="24"/>
              </w:rPr>
              <w:t>mg/m³</w:t>
            </w:r>
            <w:r>
              <w:rPr>
                <w:rFonts w:hint="eastAsia" w:ascii="Times New Roman" w:hAnsi="Times New Roman" w:cs="Times New Roman"/>
                <w:sz w:val="24"/>
                <w:szCs w:val="24"/>
                <w:lang w:eastAsia="zh-CN"/>
              </w:rPr>
              <w:t>；2#线粉磨废气</w:t>
            </w:r>
            <w:r>
              <w:rPr>
                <w:rFonts w:hint="default" w:ascii="Times New Roman" w:hAnsi="Times New Roman" w:cs="Times New Roman" w:eastAsiaTheme="minorEastAsia"/>
                <w:sz w:val="24"/>
                <w:szCs w:val="24"/>
              </w:rPr>
              <w:t>中颗粒物最大排放浓度</w:t>
            </w:r>
            <w:r>
              <w:rPr>
                <w:rFonts w:hint="eastAsia" w:ascii="Times New Roman" w:hAnsi="Times New Roman" w:cs="Times New Roman"/>
                <w:sz w:val="24"/>
                <w:szCs w:val="24"/>
                <w:lang w:eastAsia="zh-CN"/>
              </w:rPr>
              <w:t>为</w:t>
            </w:r>
            <w:r>
              <w:rPr>
                <w:rFonts w:hint="eastAsia" w:ascii="Times New Roman" w:hAnsi="Times New Roman" w:cs="Times New Roman"/>
                <w:sz w:val="24"/>
                <w:szCs w:val="24"/>
                <w:lang w:val="en-US" w:eastAsia="zh-CN"/>
              </w:rPr>
              <w:t>2.4</w:t>
            </w:r>
            <w:r>
              <w:rPr>
                <w:rFonts w:hint="default" w:ascii="Times New Roman" w:hAnsi="Times New Roman" w:cs="Times New Roman" w:eastAsiaTheme="minorEastAsia"/>
                <w:sz w:val="24"/>
                <w:szCs w:val="24"/>
              </w:rPr>
              <w:t>mg/m³</w:t>
            </w:r>
            <w:r>
              <w:rPr>
                <w:rFonts w:hint="eastAsia" w:ascii="Times New Roman" w:hAnsi="Times New Roman" w:cs="Times New Roman"/>
                <w:sz w:val="24"/>
                <w:szCs w:val="24"/>
                <w:lang w:eastAsia="zh-CN"/>
              </w:rPr>
              <w:t>；2#线袋装包装卸料废气</w:t>
            </w:r>
            <w:r>
              <w:rPr>
                <w:rFonts w:hint="default" w:ascii="Times New Roman" w:hAnsi="Times New Roman" w:cs="Times New Roman" w:eastAsiaTheme="minorEastAsia"/>
                <w:sz w:val="24"/>
                <w:szCs w:val="24"/>
              </w:rPr>
              <w:t>中颗粒物最大排放浓度</w:t>
            </w:r>
            <w:r>
              <w:rPr>
                <w:rFonts w:hint="eastAsia" w:ascii="Times New Roman" w:hAnsi="Times New Roman" w:cs="Times New Roman"/>
                <w:sz w:val="24"/>
                <w:szCs w:val="24"/>
                <w:lang w:eastAsia="zh-CN"/>
              </w:rPr>
              <w:t>为</w:t>
            </w:r>
            <w:r>
              <w:rPr>
                <w:rFonts w:hint="eastAsia" w:ascii="Times New Roman" w:hAnsi="Times New Roman" w:cs="Times New Roman"/>
                <w:sz w:val="24"/>
                <w:szCs w:val="24"/>
                <w:lang w:val="en-US" w:eastAsia="zh-CN"/>
              </w:rPr>
              <w:t>2.2</w:t>
            </w:r>
            <w:r>
              <w:rPr>
                <w:rFonts w:hint="default" w:ascii="Times New Roman" w:hAnsi="Times New Roman" w:cs="Times New Roman" w:eastAsiaTheme="minorEastAsia"/>
                <w:sz w:val="24"/>
                <w:szCs w:val="24"/>
              </w:rPr>
              <w:t>mg/m³</w:t>
            </w:r>
            <w:r>
              <w:rPr>
                <w:rFonts w:hint="eastAsia" w:ascii="Times New Roman" w:hAnsi="Times New Roman" w:cs="Times New Roman"/>
                <w:sz w:val="24"/>
                <w:szCs w:val="24"/>
                <w:lang w:eastAsia="zh-CN"/>
              </w:rPr>
              <w:t>；石膏自流平配料、搅拌、包装废气</w:t>
            </w:r>
            <w:r>
              <w:rPr>
                <w:rFonts w:hint="default" w:ascii="Times New Roman" w:hAnsi="Times New Roman" w:cs="Times New Roman" w:eastAsiaTheme="minorEastAsia"/>
                <w:sz w:val="24"/>
                <w:szCs w:val="24"/>
              </w:rPr>
              <w:t>中颗粒物最大排放浓度</w:t>
            </w:r>
            <w:r>
              <w:rPr>
                <w:rFonts w:hint="eastAsia" w:ascii="Times New Roman" w:hAnsi="Times New Roman" w:cs="Times New Roman"/>
                <w:sz w:val="24"/>
                <w:szCs w:val="24"/>
                <w:lang w:eastAsia="zh-CN"/>
              </w:rPr>
              <w:t>为</w:t>
            </w:r>
            <w:r>
              <w:rPr>
                <w:rFonts w:hint="eastAsia" w:ascii="Times New Roman" w:hAnsi="Times New Roman" w:cs="Times New Roman"/>
                <w:sz w:val="24"/>
                <w:szCs w:val="24"/>
                <w:lang w:val="en-US" w:eastAsia="zh-CN"/>
              </w:rPr>
              <w:t>9.0</w:t>
            </w:r>
            <w:r>
              <w:rPr>
                <w:rFonts w:hint="default" w:ascii="Times New Roman" w:hAnsi="Times New Roman" w:cs="Times New Roman" w:eastAsiaTheme="minorEastAsia"/>
                <w:sz w:val="24"/>
                <w:szCs w:val="24"/>
              </w:rPr>
              <w:t>mg/m³。厂界无组织排放的</w:t>
            </w:r>
            <w:r>
              <w:rPr>
                <w:rFonts w:hint="eastAsia" w:ascii="Times New Roman" w:hAnsi="Times New Roman" w:cs="Times New Roman"/>
                <w:sz w:val="24"/>
                <w:szCs w:val="24"/>
                <w:lang w:eastAsia="zh-CN"/>
              </w:rPr>
              <w:t>颗粒物</w:t>
            </w:r>
            <w:r>
              <w:rPr>
                <w:rFonts w:hint="default" w:ascii="Times New Roman" w:hAnsi="Times New Roman" w:cs="Times New Roman" w:eastAsiaTheme="minorEastAsia"/>
                <w:sz w:val="24"/>
                <w:szCs w:val="24"/>
              </w:rPr>
              <w:t>最大监测浓度为0.13</w:t>
            </w:r>
            <w:r>
              <w:rPr>
                <w:rFonts w:hint="eastAsia" w:ascii="Times New Roman" w:hAnsi="Times New Roman" w:cs="Times New Roman"/>
                <w:sz w:val="24"/>
                <w:szCs w:val="24"/>
                <w:lang w:val="en-US" w:eastAsia="zh-CN"/>
              </w:rPr>
              <w:t>0</w:t>
            </w:r>
            <w:r>
              <w:rPr>
                <w:rFonts w:hint="default" w:ascii="Times New Roman" w:hAnsi="Times New Roman" w:cs="Times New Roman" w:eastAsiaTheme="minorEastAsia"/>
                <w:sz w:val="24"/>
                <w:szCs w:val="24"/>
              </w:rPr>
              <w:t>mg/m³，</w:t>
            </w:r>
            <w:r>
              <w:rPr>
                <w:rFonts w:hint="eastAsia" w:ascii="Times New Roman" w:hAnsi="Times New Roman" w:cs="Times New Roman"/>
                <w:sz w:val="24"/>
                <w:szCs w:val="24"/>
                <w:lang w:eastAsia="zh-CN"/>
              </w:rPr>
              <w:t>氨</w:t>
            </w:r>
            <w:r>
              <w:rPr>
                <w:rFonts w:hint="default" w:ascii="Times New Roman" w:hAnsi="Times New Roman" w:cs="Times New Roman" w:eastAsiaTheme="minorEastAsia"/>
                <w:sz w:val="24"/>
                <w:szCs w:val="24"/>
              </w:rPr>
              <w:t>最大监测浓度</w:t>
            </w:r>
            <w:r>
              <w:rPr>
                <w:rFonts w:hint="eastAsia" w:ascii="Times New Roman" w:hAnsi="Times New Roman" w:cs="Times New Roman"/>
                <w:sz w:val="24"/>
                <w:szCs w:val="24"/>
                <w:lang w:eastAsia="zh-CN"/>
              </w:rPr>
              <w:t>未检出。</w:t>
            </w:r>
            <w:r>
              <w:rPr>
                <w:rFonts w:hint="default" w:ascii="Times New Roman" w:hAnsi="Times New Roman" w:cs="Times New Roman" w:eastAsiaTheme="minorEastAsia"/>
                <w:sz w:val="24"/>
                <w:szCs w:val="24"/>
              </w:rPr>
              <w:t>生物质燃烧产生的废气满足《工业炉窑大气污染综合治理方案》（环大气〔2019〕56号）标准要求，氨满足《恶臭污染物排放标准》（GB14554-93）中标准，颗粒物满足《大气污染物综合排放标准》（GB16297-1996）二级标准限值及无组织排放浓度限值。</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3、噪声：验收监测期间，四个监测点位两日厂界四周昼间噪声为5</w:t>
            </w:r>
            <w:r>
              <w:rPr>
                <w:rFonts w:hint="eastAsia" w:ascii="Times New Roman" w:hAnsi="Times New Roman" w:eastAsia="宋体" w:cs="Times New Roman"/>
                <w:color w:val="000000"/>
                <w:sz w:val="24"/>
                <w:szCs w:val="24"/>
                <w:lang w:val="en-US" w:eastAsia="zh-CN"/>
              </w:rPr>
              <w:t>5.7</w:t>
            </w:r>
            <w:r>
              <w:rPr>
                <w:rFonts w:hint="default" w:ascii="Times New Roman" w:hAnsi="Times New Roman" w:eastAsia="宋体" w:cs="Times New Roman"/>
                <w:color w:val="000000"/>
                <w:sz w:val="24"/>
                <w:szCs w:val="24"/>
                <w:lang w:val="en-US" w:eastAsia="zh-CN"/>
              </w:rPr>
              <w:t>-59.1dB（A），夜间噪声为46.</w:t>
            </w: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lang w:val="en-US" w:eastAsia="zh-CN"/>
              </w:rPr>
              <w:t>-4</w:t>
            </w:r>
            <w:r>
              <w:rPr>
                <w:rFonts w:hint="eastAsia" w:ascii="Times New Roman" w:hAnsi="Times New Roman" w:eastAsia="宋体" w:cs="Times New Roman"/>
                <w:color w:val="000000"/>
                <w:sz w:val="24"/>
                <w:szCs w:val="24"/>
                <w:lang w:val="en-US" w:eastAsia="zh-CN"/>
              </w:rPr>
              <w:t>9.5</w:t>
            </w:r>
            <w:r>
              <w:rPr>
                <w:rFonts w:hint="default" w:ascii="Times New Roman" w:hAnsi="Times New Roman" w:eastAsia="宋体" w:cs="Times New Roman"/>
                <w:color w:val="000000"/>
                <w:sz w:val="24"/>
                <w:szCs w:val="24"/>
                <w:lang w:val="en-US" w:eastAsia="zh-CN"/>
              </w:rPr>
              <w:t>dB（A）。厂界噪声昼夜监测结果满足《工业企业厂界环境噪声排放标准》（GB12348-2008）3类标准要求，为达标排放。</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sz w:val="24"/>
                <w:szCs w:val="24"/>
              </w:rPr>
            </w:pPr>
            <w:r>
              <w:rPr>
                <w:rFonts w:hint="default" w:ascii="Times New Roman" w:hAnsi="Times New Roman" w:eastAsia="宋体" w:cs="Times New Roman"/>
                <w:color w:val="000000"/>
                <w:sz w:val="24"/>
                <w:szCs w:val="24"/>
                <w:lang w:val="en-US" w:eastAsia="zh-CN"/>
              </w:rPr>
              <w:t>4、固废：</w:t>
            </w:r>
            <w:r>
              <w:rPr>
                <w:rFonts w:hint="eastAsia" w:ascii="Times New Roman" w:hAnsi="Times New Roman" w:eastAsia="宋体" w:cs="Times New Roman"/>
                <w:b w:val="0"/>
                <w:bCs w:val="0"/>
                <w:color w:val="auto"/>
                <w:sz w:val="24"/>
                <w:szCs w:val="24"/>
                <w:lang w:eastAsia="zh-CN"/>
              </w:rPr>
              <w:t>项目产生的固废主要包括一般固废、危险废物及生活垃圾。一般固废有布袋收尘、除铁器筛处的铁粉、脱硫废液，危险废物有废润滑油、废润滑油桶。危险废物暂存于危废间，委托宣城宏顺环保科技有限公司处置。生活垃圾收集后由环卫部门清运。</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5、辐射：不涉及。</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6</w:t>
            </w:r>
            <w:r>
              <w:rPr>
                <w:rFonts w:hint="default" w:ascii="Times New Roman" w:hAnsi="Times New Roman" w:eastAsia="宋体" w:cs="Times New Roman"/>
                <w:color w:val="000000"/>
                <w:sz w:val="24"/>
                <w:szCs w:val="24"/>
                <w:lang w:val="en-US" w:eastAsia="zh-CN"/>
              </w:rPr>
              <w:t>、总量核算</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宋体" w:cs="Times New Roman"/>
                <w:color w:val="000000"/>
                <w:sz w:val="24"/>
                <w:szCs w:val="24"/>
                <w:lang w:val="en-US" w:eastAsia="zh-CN"/>
              </w:rPr>
              <w:t>本项目</w:t>
            </w:r>
            <w:r>
              <w:rPr>
                <w:rFonts w:hint="eastAsia" w:ascii="Times New Roman" w:hAnsi="Times New Roman" w:eastAsia="宋体" w:cs="Times New Roman"/>
                <w:color w:val="000000"/>
                <w:sz w:val="24"/>
                <w:szCs w:val="24"/>
                <w:lang w:val="en-US" w:eastAsia="zh-CN"/>
              </w:rPr>
              <w:t>生活污水排入</w:t>
            </w:r>
            <w:r>
              <w:rPr>
                <w:rFonts w:hint="default" w:ascii="Times New Roman" w:hAnsi="Times New Roman" w:cs="Times New Roman"/>
                <w:color w:val="auto"/>
                <w:kern w:val="0"/>
                <w:sz w:val="24"/>
                <w:lang w:eastAsia="zh-CN"/>
              </w:rPr>
              <w:t>宁国经济技术开发区污水处理厂</w:t>
            </w:r>
            <w:r>
              <w:rPr>
                <w:rFonts w:hint="eastAsia" w:ascii="Times New Roman" w:hAnsi="Times New Roman" w:eastAsia="宋体" w:cs="Times New Roman"/>
                <w:color w:val="000000"/>
                <w:sz w:val="24"/>
                <w:szCs w:val="24"/>
                <w:lang w:val="en-US" w:eastAsia="zh-CN"/>
              </w:rPr>
              <w:t>，NH</w:t>
            </w:r>
            <w:r>
              <w:rPr>
                <w:rFonts w:hint="eastAsia" w:ascii="Times New Roman" w:hAnsi="Times New Roman" w:eastAsia="宋体" w:cs="Times New Roman"/>
                <w:color w:val="000000"/>
                <w:sz w:val="24"/>
                <w:szCs w:val="24"/>
                <w:vertAlign w:val="subscript"/>
                <w:lang w:val="en-US" w:eastAsia="zh-CN"/>
              </w:rPr>
              <w:t>3</w:t>
            </w:r>
            <w:r>
              <w:rPr>
                <w:rFonts w:hint="eastAsia" w:ascii="Times New Roman" w:hAnsi="Times New Roman" w:eastAsia="宋体" w:cs="Times New Roman"/>
                <w:color w:val="000000"/>
                <w:sz w:val="24"/>
                <w:szCs w:val="24"/>
                <w:lang w:val="en-US" w:eastAsia="zh-CN"/>
              </w:rPr>
              <w:t>-N、COD</w:t>
            </w:r>
            <w:r>
              <w:rPr>
                <w:rFonts w:hint="eastAsia" w:ascii="Times New Roman" w:hAnsi="Times New Roman" w:eastAsia="宋体" w:cs="Times New Roman"/>
                <w:color w:val="000000"/>
                <w:sz w:val="24"/>
                <w:szCs w:val="24"/>
                <w:vertAlign w:val="subscript"/>
                <w:lang w:val="en-US" w:eastAsia="zh-CN"/>
              </w:rPr>
              <w:t>cr</w:t>
            </w:r>
            <w:r>
              <w:rPr>
                <w:rFonts w:hint="eastAsia" w:ascii="Times New Roman" w:hAnsi="Times New Roman" w:eastAsia="宋体" w:cs="Times New Roman"/>
                <w:color w:val="000000"/>
                <w:sz w:val="24"/>
                <w:szCs w:val="24"/>
                <w:lang w:val="en-US" w:eastAsia="zh-CN"/>
              </w:rPr>
              <w:t>总量本次验收不核算</w:t>
            </w:r>
            <w:r>
              <w:rPr>
                <w:rFonts w:hint="default"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CN"/>
              </w:rPr>
              <w:t>本项目颗粒物排放总量为4.73t/a，SO</w:t>
            </w:r>
            <w:r>
              <w:rPr>
                <w:rFonts w:hint="eastAsia" w:ascii="Times New Roman" w:hAnsi="Times New Roman" w:eastAsia="宋体" w:cs="Times New Roman"/>
                <w:color w:val="000000"/>
                <w:sz w:val="24"/>
                <w:szCs w:val="24"/>
                <w:vertAlign w:val="subscript"/>
                <w:lang w:val="en-US" w:eastAsia="zh-CN"/>
              </w:rPr>
              <w:t>2</w:t>
            </w:r>
            <w:r>
              <w:rPr>
                <w:rFonts w:hint="eastAsia" w:ascii="Times New Roman" w:hAnsi="Times New Roman" w:eastAsia="宋体" w:cs="Times New Roman"/>
                <w:color w:val="000000"/>
                <w:sz w:val="24"/>
                <w:szCs w:val="24"/>
                <w:lang w:val="en-US" w:eastAsia="zh-CN"/>
              </w:rPr>
              <w:t>排放总量为0.212t/a，NO</w:t>
            </w:r>
            <w:r>
              <w:rPr>
                <w:rFonts w:hint="eastAsia" w:ascii="Times New Roman" w:hAnsi="Times New Roman" w:eastAsia="宋体" w:cs="Times New Roman"/>
                <w:color w:val="000000"/>
                <w:sz w:val="24"/>
                <w:szCs w:val="24"/>
                <w:vertAlign w:val="subscript"/>
                <w:lang w:val="en-US" w:eastAsia="zh-CN"/>
              </w:rPr>
              <w:t>x</w:t>
            </w:r>
            <w:r>
              <w:rPr>
                <w:rFonts w:hint="eastAsia" w:ascii="Times New Roman" w:hAnsi="Times New Roman" w:eastAsia="宋体" w:cs="Times New Roman"/>
                <w:color w:val="000000"/>
                <w:sz w:val="24"/>
                <w:szCs w:val="24"/>
                <w:lang w:val="en-US" w:eastAsia="zh-CN"/>
              </w:rPr>
              <w:t>排放总量为4.25t/a，满足总量控制要求</w:t>
            </w:r>
            <w:r>
              <w:rPr>
                <w:rFonts w:hint="eastAsia" w:ascii="Times New Roman" w:hAnsi="Times New Roman" w:eastAsia="宋体" w:cs="Times New Roman"/>
                <w:color w:val="000000"/>
                <w:sz w:val="24"/>
                <w:szCs w:val="24"/>
                <w:vertAlign w:val="baseline"/>
                <w:lang w:val="en-US" w:eastAsia="zh-CN"/>
              </w:rPr>
              <w:t>。</w:t>
            </w:r>
            <w:r>
              <w:rPr>
                <w:rFonts w:hint="eastAsia" w:ascii="Times New Roman" w:hAnsi="Times New Roman" w:eastAsia="仿宋_GB2312" w:cs="Times New Roman"/>
                <w:color w:val="000000"/>
                <w:sz w:val="21"/>
                <w:szCs w:val="21"/>
                <w:lang w:val="en-US" w:eastAsia="zh-CN"/>
              </w:rPr>
              <w:t xml:space="preserve"> </w:t>
            </w:r>
          </w:p>
        </w:tc>
      </w:tr>
    </w:tbl>
    <w:p>
      <w:pPr>
        <w:rPr>
          <w:rFonts w:hint="default" w:ascii="Times New Roman" w:hAnsi="Times New Roman" w:cs="Times New Roman"/>
          <w:lang w:val="en-US" w:eastAsia="zh-CN"/>
        </w:rPr>
        <w:sectPr>
          <w:pgSz w:w="11906" w:h="16838"/>
          <w:pgMar w:top="1440" w:right="1587" w:bottom="1440" w:left="1587" w:header="851" w:footer="992" w:gutter="0"/>
          <w:pgBorders>
            <w:top w:val="none" w:sz="0" w:space="0"/>
            <w:left w:val="none" w:sz="0" w:space="0"/>
            <w:bottom w:val="none" w:sz="0" w:space="0"/>
            <w:right w:val="none" w:sz="0" w:space="0"/>
          </w:pgBorders>
          <w:cols w:space="425" w:num="1"/>
          <w:docGrid w:type="lines" w:linePitch="312" w:charSpace="0"/>
        </w:sectPr>
      </w:pPr>
    </w:p>
    <w:p>
      <w:pPr>
        <w:spacing w:line="360" w:lineRule="auto"/>
        <w:jc w:val="center"/>
        <w:rPr>
          <w:rFonts w:hint="eastAsia" w:ascii="宋体" w:hAnsi="宋体" w:eastAsia="宋体" w:cs="宋体"/>
          <w:b/>
          <w:bCs/>
          <w:color w:val="auto"/>
          <w:sz w:val="36"/>
          <w:szCs w:val="36"/>
          <w:lang w:val="en-US" w:eastAsia="zh-CN"/>
        </w:rPr>
      </w:pPr>
      <w:r>
        <w:rPr>
          <w:rFonts w:hint="eastAsia" w:ascii="宋体" w:hAnsi="宋体" w:eastAsia="宋体" w:cs="宋体"/>
          <w:b/>
          <w:bCs/>
          <w:color w:val="auto"/>
          <w:kern w:val="2"/>
          <w:sz w:val="36"/>
          <w:szCs w:val="36"/>
          <w:lang w:val="en-US" w:eastAsia="zh-CN" w:bidi="ar-SA"/>
        </w:rPr>
        <w:t>安徽爵乐士再生资源有限公司磷石膏综合利用项目（一期）</w:t>
      </w:r>
      <w:r>
        <w:rPr>
          <w:rFonts w:hint="eastAsia" w:ascii="宋体" w:hAnsi="宋体" w:eastAsia="宋体" w:cs="宋体"/>
          <w:b/>
          <w:bCs/>
          <w:color w:val="auto"/>
          <w:sz w:val="36"/>
          <w:szCs w:val="36"/>
        </w:rPr>
        <w:t>竣工环境保护阶段性验收</w:t>
      </w:r>
      <w:r>
        <w:rPr>
          <w:rFonts w:hint="eastAsia" w:ascii="宋体" w:hAnsi="宋体" w:eastAsia="宋体" w:cs="宋体"/>
          <w:b/>
          <w:bCs/>
          <w:color w:val="auto"/>
          <w:sz w:val="36"/>
          <w:szCs w:val="36"/>
          <w:lang w:eastAsia="zh-CN"/>
        </w:rPr>
        <w:t>监测</w:t>
      </w:r>
      <w:r>
        <w:rPr>
          <w:rFonts w:hint="eastAsia" w:ascii="宋体" w:hAnsi="宋体" w:eastAsia="宋体" w:cs="宋体"/>
          <w:b/>
          <w:bCs/>
          <w:color w:val="auto"/>
          <w:sz w:val="36"/>
          <w:szCs w:val="36"/>
        </w:rPr>
        <w:t>报告</w:t>
      </w:r>
      <w:r>
        <w:rPr>
          <w:rFonts w:hint="eastAsia" w:ascii="宋体" w:hAnsi="宋体" w:eastAsia="宋体" w:cs="宋体"/>
          <w:b/>
          <w:bCs/>
          <w:color w:val="auto"/>
          <w:sz w:val="36"/>
          <w:szCs w:val="36"/>
          <w:lang w:val="en-US" w:eastAsia="zh-CN"/>
        </w:rPr>
        <w:t>意见修改清单</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
        <w:gridCol w:w="4466"/>
        <w:gridCol w:w="2784"/>
        <w:gridCol w:w="1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266" w:type="pct"/>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序号</w:t>
            </w:r>
          </w:p>
        </w:tc>
        <w:tc>
          <w:tcPr>
            <w:tcW w:w="2496" w:type="pct"/>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修改意见</w:t>
            </w:r>
          </w:p>
        </w:tc>
        <w:tc>
          <w:tcPr>
            <w:tcW w:w="1556" w:type="pct"/>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完成情况</w:t>
            </w:r>
          </w:p>
        </w:tc>
        <w:tc>
          <w:tcPr>
            <w:tcW w:w="680" w:type="pct"/>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6" w:type="pct"/>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2496" w:type="pct"/>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360" w:lineRule="exact"/>
              <w:ind w:lef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明确验收范围，核实项目新增石膏自流平生产线、石膏条板砖生产线有无纳入环评管理（含排污许可）并补充非重大变动说明；明确原料来源、主要成分（包括含水率）和运输方式，核实主要原辅材料的种类和用量；对照国家有关行业污染物排放标准明确相关环境管理要求；核实产污节点，完善生物质燃烧炉烟气防治措施；核实敏感环境保护目标分布变化情况。</w:t>
            </w:r>
          </w:p>
        </w:tc>
        <w:tc>
          <w:tcPr>
            <w:tcW w:w="1556" w:type="pct"/>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验收范围</w:t>
            </w:r>
            <w:r>
              <w:rPr>
                <w:rFonts w:hint="eastAsia" w:ascii="Times New Roman" w:hAnsi="Times New Roman" w:eastAsia="宋体" w:cs="Times New Roman"/>
                <w:color w:val="auto"/>
                <w:kern w:val="2"/>
                <w:sz w:val="21"/>
                <w:szCs w:val="21"/>
                <w:lang w:val="en-US" w:eastAsia="zh-CN" w:bidi="ar-SA"/>
              </w:rPr>
              <w:t>已明确，</w:t>
            </w:r>
            <w:r>
              <w:rPr>
                <w:rFonts w:hint="default" w:ascii="Times New Roman" w:hAnsi="Times New Roman" w:eastAsia="宋体" w:cs="Times New Roman"/>
                <w:color w:val="auto"/>
                <w:kern w:val="2"/>
                <w:sz w:val="21"/>
                <w:szCs w:val="21"/>
                <w:lang w:val="en-US" w:eastAsia="zh-CN" w:bidi="ar-SA"/>
              </w:rPr>
              <w:t>补充非重大变动说明</w:t>
            </w:r>
            <w:r>
              <w:rPr>
                <w:rFonts w:hint="eastAsia" w:ascii="Times New Roman" w:hAnsi="Times New Roman" w:eastAsia="宋体" w:cs="Times New Roman"/>
                <w:color w:val="auto"/>
                <w:kern w:val="2"/>
                <w:sz w:val="21"/>
                <w:szCs w:val="21"/>
                <w:lang w:val="en-US" w:eastAsia="zh-CN" w:bidi="ar-SA"/>
              </w:rPr>
              <w:t>已补充，</w:t>
            </w:r>
            <w:r>
              <w:rPr>
                <w:rFonts w:hint="default" w:ascii="Times New Roman" w:hAnsi="Times New Roman" w:eastAsia="宋体" w:cs="Times New Roman"/>
                <w:color w:val="auto"/>
                <w:kern w:val="2"/>
                <w:sz w:val="21"/>
                <w:szCs w:val="21"/>
                <w:lang w:val="en-US" w:eastAsia="zh-CN" w:bidi="ar-SA"/>
              </w:rPr>
              <w:t>原辅材料的种类和用量</w:t>
            </w:r>
            <w:r>
              <w:rPr>
                <w:rFonts w:hint="eastAsia" w:ascii="Times New Roman" w:hAnsi="Times New Roman" w:eastAsia="宋体" w:cs="Times New Roman"/>
                <w:color w:val="auto"/>
                <w:kern w:val="2"/>
                <w:sz w:val="21"/>
                <w:szCs w:val="21"/>
                <w:lang w:val="en-US" w:eastAsia="zh-CN" w:bidi="ar-SA"/>
              </w:rPr>
              <w:t>已核实，</w:t>
            </w:r>
            <w:r>
              <w:rPr>
                <w:rFonts w:hint="default" w:ascii="Times New Roman" w:hAnsi="Times New Roman" w:eastAsia="宋体" w:cs="Times New Roman"/>
                <w:color w:val="auto"/>
                <w:kern w:val="2"/>
                <w:sz w:val="21"/>
                <w:szCs w:val="21"/>
                <w:lang w:val="en-US" w:eastAsia="zh-CN" w:bidi="ar-SA"/>
              </w:rPr>
              <w:t>产污节点</w:t>
            </w:r>
            <w:r>
              <w:rPr>
                <w:rFonts w:hint="eastAsia" w:ascii="Times New Roman" w:hAnsi="Times New Roman" w:eastAsia="宋体" w:cs="Times New Roman"/>
                <w:color w:val="auto"/>
                <w:kern w:val="2"/>
                <w:sz w:val="21"/>
                <w:szCs w:val="21"/>
                <w:lang w:val="en-US" w:eastAsia="zh-CN" w:bidi="ar-SA"/>
              </w:rPr>
              <w:t>已</w:t>
            </w:r>
            <w:r>
              <w:rPr>
                <w:rFonts w:hint="default" w:ascii="Times New Roman" w:hAnsi="Times New Roman" w:eastAsia="宋体" w:cs="Times New Roman"/>
                <w:color w:val="auto"/>
                <w:kern w:val="2"/>
                <w:sz w:val="21"/>
                <w:szCs w:val="21"/>
                <w:lang w:val="en-US" w:eastAsia="zh-CN" w:bidi="ar-SA"/>
              </w:rPr>
              <w:t>核实</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敏感环境保护目标分布变化情况</w:t>
            </w:r>
            <w:r>
              <w:rPr>
                <w:rFonts w:hint="eastAsia" w:ascii="Times New Roman" w:hAnsi="Times New Roman" w:eastAsia="宋体" w:cs="Times New Roman"/>
                <w:color w:val="auto"/>
                <w:kern w:val="2"/>
                <w:sz w:val="21"/>
                <w:szCs w:val="21"/>
                <w:lang w:val="en-US" w:eastAsia="zh-CN" w:bidi="ar-SA"/>
              </w:rPr>
              <w:t>已核实。</w:t>
            </w:r>
          </w:p>
        </w:tc>
        <w:tc>
          <w:tcPr>
            <w:tcW w:w="680" w:type="pct"/>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6" w:type="pct"/>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2496" w:type="pct"/>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360" w:lineRule="exact"/>
              <w:ind w:lef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核实各类工艺废气收集、净化效果，对照环评文件及批复要求梳理排气筒设置及数量，补充排气方式变动原因说明，附废气处理设施风机风量等参数并明确匹配情况，完善车辆进出抑尘措施；核实水量平衡图，完善废水收集、处理措施，附污水接管协议或证明；核实固废种类、属性及处理处置途径，完善危废暂存场所建设，危废暂存间内危险废物均须密封暂存，附有效的危废处理处置协议；定期对车间内外地面进行环境清理，持续改善环境。</w:t>
            </w:r>
          </w:p>
        </w:tc>
        <w:tc>
          <w:tcPr>
            <w:tcW w:w="1556" w:type="pct"/>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各类工艺废气收集、净化效果</w:t>
            </w:r>
            <w:r>
              <w:rPr>
                <w:rFonts w:hint="eastAsia" w:ascii="Times New Roman" w:hAnsi="Times New Roman" w:eastAsia="宋体" w:cs="Times New Roman"/>
                <w:color w:val="auto"/>
                <w:kern w:val="2"/>
                <w:sz w:val="21"/>
                <w:szCs w:val="21"/>
                <w:lang w:val="en-US" w:eastAsia="zh-CN" w:bidi="ar-SA"/>
              </w:rPr>
              <w:t>已</w:t>
            </w:r>
            <w:r>
              <w:rPr>
                <w:rFonts w:hint="default" w:ascii="Times New Roman" w:hAnsi="Times New Roman" w:eastAsia="宋体" w:cs="Times New Roman"/>
                <w:color w:val="auto"/>
                <w:kern w:val="2"/>
                <w:sz w:val="21"/>
                <w:szCs w:val="21"/>
                <w:lang w:val="en-US" w:eastAsia="zh-CN" w:bidi="ar-SA"/>
              </w:rPr>
              <w:t>核实</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废气处理设施风机风量等参数并明确匹配情况</w:t>
            </w:r>
            <w:r>
              <w:rPr>
                <w:rFonts w:hint="eastAsia" w:ascii="Times New Roman" w:hAnsi="Times New Roman" w:eastAsia="宋体" w:cs="Times New Roman"/>
                <w:color w:val="auto"/>
                <w:kern w:val="2"/>
                <w:sz w:val="21"/>
                <w:szCs w:val="21"/>
                <w:lang w:val="en-US" w:eastAsia="zh-CN" w:bidi="ar-SA"/>
              </w:rPr>
              <w:t>已附，</w:t>
            </w:r>
            <w:r>
              <w:rPr>
                <w:rFonts w:hint="default" w:ascii="Times New Roman" w:hAnsi="Times New Roman" w:eastAsia="宋体" w:cs="Times New Roman"/>
                <w:color w:val="auto"/>
                <w:kern w:val="2"/>
                <w:sz w:val="21"/>
                <w:szCs w:val="21"/>
                <w:lang w:val="en-US" w:eastAsia="zh-CN" w:bidi="ar-SA"/>
              </w:rPr>
              <w:t>水量平衡图</w:t>
            </w:r>
            <w:r>
              <w:rPr>
                <w:rFonts w:hint="eastAsia" w:ascii="Times New Roman" w:hAnsi="Times New Roman" w:eastAsia="宋体" w:cs="Times New Roman"/>
                <w:color w:val="auto"/>
                <w:kern w:val="2"/>
                <w:sz w:val="21"/>
                <w:szCs w:val="21"/>
                <w:lang w:val="en-US" w:eastAsia="zh-CN" w:bidi="ar-SA"/>
              </w:rPr>
              <w:t>已</w:t>
            </w:r>
            <w:r>
              <w:rPr>
                <w:rFonts w:hint="default" w:ascii="Times New Roman" w:hAnsi="Times New Roman" w:eastAsia="宋体" w:cs="Times New Roman"/>
                <w:color w:val="auto"/>
                <w:kern w:val="2"/>
                <w:sz w:val="21"/>
                <w:szCs w:val="21"/>
                <w:lang w:val="en-US" w:eastAsia="zh-CN" w:bidi="ar-SA"/>
              </w:rPr>
              <w:t>核实</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有效的危废处理处置协议</w:t>
            </w:r>
            <w:r>
              <w:rPr>
                <w:rFonts w:hint="eastAsia" w:ascii="Times New Roman" w:hAnsi="Times New Roman" w:eastAsia="宋体" w:cs="Times New Roman"/>
                <w:color w:val="auto"/>
                <w:kern w:val="2"/>
                <w:sz w:val="21"/>
                <w:szCs w:val="21"/>
                <w:lang w:val="en-US" w:eastAsia="zh-CN" w:bidi="ar-SA"/>
              </w:rPr>
              <w:t>见附件。</w:t>
            </w:r>
          </w:p>
        </w:tc>
        <w:tc>
          <w:tcPr>
            <w:tcW w:w="680" w:type="pct"/>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6" w:type="pct"/>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p>
        </w:tc>
        <w:tc>
          <w:tcPr>
            <w:tcW w:w="2496" w:type="pct"/>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核实环境防护距离规划控制和污染物排放总量符合情况；完善相关场所环保标志标识；附敏感环境保护目标分布图；完善项目竣工环保验收登记表；规范图表，勘误文字</w:t>
            </w:r>
            <w:r>
              <w:rPr>
                <w:rFonts w:hint="eastAsia" w:ascii="Times New Roman" w:hAnsi="Times New Roman" w:eastAsia="宋体" w:cs="Times New Roman"/>
                <w:color w:val="auto"/>
                <w:kern w:val="2"/>
                <w:sz w:val="21"/>
                <w:szCs w:val="21"/>
                <w:lang w:val="en-US" w:eastAsia="zh-CN" w:bidi="ar-SA"/>
              </w:rPr>
              <w:t>。</w:t>
            </w:r>
          </w:p>
        </w:tc>
        <w:tc>
          <w:tcPr>
            <w:tcW w:w="1556" w:type="pct"/>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环境防护距离规划控制和污染物排放总量符合情况</w:t>
            </w:r>
            <w:r>
              <w:rPr>
                <w:rFonts w:hint="eastAsia" w:ascii="Times New Roman" w:hAnsi="Times New Roman" w:eastAsia="宋体" w:cs="Times New Roman"/>
                <w:color w:val="auto"/>
                <w:kern w:val="2"/>
                <w:sz w:val="21"/>
                <w:szCs w:val="21"/>
                <w:lang w:val="en-US" w:eastAsia="zh-CN" w:bidi="ar-SA"/>
              </w:rPr>
              <w:t>已核实，</w:t>
            </w:r>
            <w:r>
              <w:rPr>
                <w:rFonts w:hint="default" w:ascii="Times New Roman" w:hAnsi="Times New Roman" w:eastAsia="宋体" w:cs="Times New Roman"/>
                <w:color w:val="auto"/>
                <w:kern w:val="2"/>
                <w:sz w:val="21"/>
                <w:szCs w:val="21"/>
                <w:lang w:val="en-US" w:eastAsia="zh-CN" w:bidi="ar-SA"/>
              </w:rPr>
              <w:t>敏感环境保护目标分布图</w:t>
            </w:r>
            <w:r>
              <w:rPr>
                <w:rFonts w:hint="eastAsia" w:ascii="Times New Roman" w:hAnsi="Times New Roman" w:eastAsia="宋体" w:cs="Times New Roman"/>
                <w:color w:val="auto"/>
                <w:kern w:val="2"/>
                <w:sz w:val="21"/>
                <w:szCs w:val="21"/>
                <w:lang w:val="en-US" w:eastAsia="zh-CN" w:bidi="ar-SA"/>
              </w:rPr>
              <w:t>已</w:t>
            </w:r>
            <w:r>
              <w:rPr>
                <w:rFonts w:hint="default" w:ascii="Times New Roman" w:hAnsi="Times New Roman" w:eastAsia="宋体" w:cs="Times New Roman"/>
                <w:color w:val="auto"/>
                <w:kern w:val="2"/>
                <w:sz w:val="21"/>
                <w:szCs w:val="21"/>
                <w:lang w:val="en-US" w:eastAsia="zh-CN" w:bidi="ar-SA"/>
              </w:rPr>
              <w:t>附</w:t>
            </w:r>
            <w:r>
              <w:rPr>
                <w:rFonts w:hint="eastAsia" w:ascii="Times New Roman" w:hAnsi="Times New Roman" w:eastAsia="宋体" w:cs="Times New Roman"/>
                <w:color w:val="auto"/>
                <w:kern w:val="2"/>
                <w:sz w:val="21"/>
                <w:szCs w:val="21"/>
                <w:lang w:val="en-US" w:eastAsia="zh-CN" w:bidi="ar-SA"/>
              </w:rPr>
              <w:t>。</w:t>
            </w:r>
          </w:p>
        </w:tc>
        <w:tc>
          <w:tcPr>
            <w:tcW w:w="680" w:type="pct"/>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bl>
    <w:p>
      <w:pPr>
        <w:pStyle w:val="3"/>
        <w:rPr>
          <w:rFonts w:hint="default"/>
          <w:lang w:val="en-US" w:eastAsia="zh-CN"/>
        </w:rPr>
        <w:sectPr>
          <w:pgSz w:w="11906" w:h="16838"/>
          <w:pgMar w:top="1440" w:right="1587" w:bottom="1440" w:left="1587" w:header="851" w:footer="992" w:gutter="0"/>
          <w:pgBorders>
            <w:top w:val="none" w:sz="0" w:space="0"/>
            <w:left w:val="none" w:sz="0" w:space="0"/>
            <w:bottom w:val="none" w:sz="0" w:space="0"/>
            <w:right w:val="none" w:sz="0" w:space="0"/>
          </w:pgBorders>
          <w:cols w:space="425" w:num="1"/>
          <w:docGrid w:type="lines" w:linePitch="312" w:charSpace="0"/>
        </w:sectPr>
      </w:pPr>
    </w:p>
    <w:tbl>
      <w:tblPr>
        <w:tblStyle w:val="14"/>
        <w:tblW w:w="4998" w:type="pct"/>
        <w:jc w:val="center"/>
        <w:tblLayout w:type="fixed"/>
        <w:tblCellMar>
          <w:top w:w="0" w:type="dxa"/>
          <w:left w:w="108" w:type="dxa"/>
          <w:bottom w:w="0" w:type="dxa"/>
          <w:right w:w="108" w:type="dxa"/>
        </w:tblCellMar>
      </w:tblPr>
      <w:tblGrid>
        <w:gridCol w:w="599"/>
        <w:gridCol w:w="1341"/>
        <w:gridCol w:w="795"/>
        <w:gridCol w:w="497"/>
        <w:gridCol w:w="467"/>
        <w:gridCol w:w="1048"/>
        <w:gridCol w:w="905"/>
        <w:gridCol w:w="931"/>
        <w:gridCol w:w="278"/>
        <w:gridCol w:w="577"/>
        <w:gridCol w:w="1451"/>
        <w:gridCol w:w="59"/>
        <w:gridCol w:w="376"/>
        <w:gridCol w:w="59"/>
        <w:gridCol w:w="383"/>
        <w:gridCol w:w="1182"/>
        <w:gridCol w:w="1286"/>
        <w:gridCol w:w="746"/>
        <w:gridCol w:w="214"/>
        <w:gridCol w:w="597"/>
        <w:gridCol w:w="348"/>
        <w:gridCol w:w="1048"/>
        <w:gridCol w:w="421"/>
      </w:tblGrid>
      <w:tr>
        <w:tblPrEx>
          <w:tblCellMar>
            <w:top w:w="0" w:type="dxa"/>
            <w:left w:w="108" w:type="dxa"/>
            <w:bottom w:w="0" w:type="dxa"/>
            <w:right w:w="108" w:type="dxa"/>
          </w:tblCellMar>
        </w:tblPrEx>
        <w:trPr>
          <w:trHeight w:val="283" w:hRule="atLeast"/>
          <w:jc w:val="center"/>
        </w:trPr>
        <w:tc>
          <w:tcPr>
            <w:tcW w:w="5000" w:type="pct"/>
            <w:gridSpan w:val="23"/>
            <w:tcBorders>
              <w:top w:val="nil"/>
              <w:left w:val="nil"/>
              <w:bottom w:val="nil"/>
              <w:right w:val="nil"/>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建设项目工程竣工环境保护“三同时”验收登记表</w:t>
            </w:r>
          </w:p>
        </w:tc>
      </w:tr>
      <w:tr>
        <w:tblPrEx>
          <w:tblCellMar>
            <w:top w:w="0" w:type="dxa"/>
            <w:left w:w="108" w:type="dxa"/>
            <w:bottom w:w="0" w:type="dxa"/>
            <w:right w:w="108" w:type="dxa"/>
          </w:tblCellMar>
        </w:tblPrEx>
        <w:trPr>
          <w:trHeight w:val="283" w:hRule="atLeast"/>
          <w:jc w:val="center"/>
        </w:trPr>
        <w:tc>
          <w:tcPr>
            <w:tcW w:w="876" w:type="pct"/>
            <w:gridSpan w:val="3"/>
            <w:tcBorders>
              <w:top w:val="single" w:color="auto" w:sz="4" w:space="0"/>
              <w:left w:val="single" w:color="auto" w:sz="4" w:space="0"/>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填表单位（盖章）：</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878" w:type="pct"/>
            <w:gridSpan w:val="5"/>
            <w:tcBorders>
              <w:top w:val="single" w:color="auto" w:sz="4" w:space="0"/>
              <w:left w:val="nil"/>
              <w:bottom w:val="single" w:color="auto" w:sz="4" w:space="0"/>
              <w:right w:val="single" w:color="000000"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填表人（签字）：　</w:t>
            </w:r>
          </w:p>
        </w:tc>
        <w:tc>
          <w:tcPr>
            <w:tcW w:w="520" w:type="pct"/>
            <w:gridSpan w:val="3"/>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719" w:type="pct"/>
            <w:gridSpan w:val="3"/>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项目经办人（签字):</w:t>
            </w:r>
          </w:p>
        </w:tc>
        <w:tc>
          <w:tcPr>
            <w:tcW w:w="773" w:type="pct"/>
            <w:gridSpan w:val="4"/>
            <w:tcBorders>
              <w:top w:val="single" w:color="auto" w:sz="4" w:space="0"/>
              <w:left w:val="nil"/>
              <w:bottom w:val="single" w:color="auto" w:sz="4" w:space="0"/>
              <w:right w:val="single" w:color="000000"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r>
      <w:tr>
        <w:tblPrEx>
          <w:tblCellMar>
            <w:top w:w="0" w:type="dxa"/>
            <w:left w:w="108" w:type="dxa"/>
            <w:bottom w:w="0" w:type="dxa"/>
            <w:right w:w="108" w:type="dxa"/>
          </w:tblCellMar>
        </w:tblPrEx>
        <w:trPr>
          <w:trHeight w:val="283" w:hRule="atLeast"/>
          <w:jc w:val="center"/>
        </w:trPr>
        <w:tc>
          <w:tcPr>
            <w:tcW w:w="191" w:type="pct"/>
            <w:vMerge w:val="restart"/>
            <w:tcBorders>
              <w:top w:val="nil"/>
              <w:left w:val="single" w:color="auto" w:sz="4" w:space="0"/>
              <w:bottom w:val="single" w:color="auto" w:sz="4" w:space="0"/>
              <w:right w:val="single" w:color="auto" w:sz="4" w:space="0"/>
            </w:tcBorders>
            <w:shd w:val="clear" w:color="auto" w:fill="C0C0C0"/>
            <w:noWrap w:val="0"/>
            <w:textDirection w:val="tbRlV"/>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建 设 项 目</w:t>
            </w: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项目名称</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rPr>
            </w:pPr>
            <w:r>
              <w:rPr>
                <w:rFonts w:hint="eastAsia" w:ascii="Times New Roman" w:hAnsi="Times New Roman" w:cs="Times New Roman"/>
                <w:color w:val="000000"/>
                <w:sz w:val="18"/>
                <w:szCs w:val="18"/>
                <w:lang w:val="en-US" w:eastAsia="zh-CN"/>
              </w:rPr>
              <w:t>磷石膏综合利用项目（一期）</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建设地点</w:t>
            </w:r>
          </w:p>
        </w:tc>
        <w:tc>
          <w:tcPr>
            <w:tcW w:w="2133" w:type="pct"/>
            <w:gridSpan w:val="11"/>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kern w:val="0"/>
                <w:sz w:val="18"/>
                <w:szCs w:val="18"/>
              </w:rPr>
              <w:t>宁国市安徽宁国经济技术开发区汪溪园区汪河路北侧（司尔特化工产业园）</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行业类别</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after="0" w:line="200" w:lineRule="exact"/>
              <w:ind w:left="0" w:leftChars="0" w:right="0" w:rightChars="0"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eastAsia" w:ascii="Times New Roman" w:hAnsi="Times New Roman" w:eastAsia="宋体" w:cs="Times New Roman"/>
                <w:color w:val="000000"/>
                <w:kern w:val="2"/>
                <w:sz w:val="18"/>
                <w:szCs w:val="18"/>
                <w:lang w:val="en-US" w:eastAsia="zh-CN" w:bidi="ar-SA"/>
              </w:rPr>
              <w:t>C3012 石灰和石膏制造</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建设性质</w:t>
            </w:r>
          </w:p>
        </w:tc>
        <w:tc>
          <w:tcPr>
            <w:tcW w:w="2133" w:type="pct"/>
            <w:gridSpan w:val="11"/>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新建</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设计生产能力</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年产50万吨石膏</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实际生产能力</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cs="Times New Roman"/>
                <w:sz w:val="18"/>
                <w:szCs w:val="18"/>
                <w:lang w:eastAsia="zh-CN"/>
              </w:rPr>
              <w:t>年产</w:t>
            </w:r>
            <w:r>
              <w:rPr>
                <w:rFonts w:hint="eastAsia" w:ascii="Times New Roman" w:hAnsi="Times New Roman" w:cs="Times New Roman"/>
                <w:sz w:val="18"/>
                <w:szCs w:val="18"/>
                <w:lang w:val="en-US" w:eastAsia="zh-CN"/>
              </w:rPr>
              <w:t>40万吨</w:t>
            </w:r>
            <w:r>
              <w:rPr>
                <w:rFonts w:hint="eastAsia" w:ascii="Times New Roman" w:hAnsi="Times New Roman" w:cs="Times New Roman"/>
                <w:sz w:val="18"/>
                <w:szCs w:val="18"/>
                <w:lang w:eastAsia="zh-CN"/>
              </w:rPr>
              <w:t>石膏，</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5</w:t>
            </w:r>
            <w:r>
              <w:rPr>
                <w:rFonts w:hint="default" w:ascii="Times New Roman" w:hAnsi="Times New Roman" w:eastAsia="宋体" w:cs="Times New Roman"/>
                <w:color w:val="000000" w:themeColor="text1"/>
                <w:sz w:val="18"/>
                <w:szCs w:val="18"/>
                <w:lang w:eastAsia="zh-CN"/>
                <w14:textFill>
                  <w14:solidFill>
                    <w14:schemeClr w14:val="tx1"/>
                  </w14:solidFill>
                </w14:textFill>
              </w:rPr>
              <w:t>万吨石膏自流平</w:t>
            </w:r>
            <w:r>
              <w:rPr>
                <w:rFonts w:hint="eastAsia" w:ascii="Times New Roman" w:hAnsi="Times New Roman" w:eastAsia="宋体" w:cs="Times New Roman"/>
                <w:color w:val="000000" w:themeColor="text1"/>
                <w:sz w:val="18"/>
                <w:szCs w:val="18"/>
                <w:lang w:eastAsia="zh-CN"/>
                <w14:textFill>
                  <w14:solidFill>
                    <w14:schemeClr w14:val="tx1"/>
                  </w14:solidFill>
                </w14:textFill>
              </w:rPr>
              <w:t>，</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5</w:t>
            </w:r>
            <w:r>
              <w:rPr>
                <w:rFonts w:hint="default" w:ascii="Times New Roman" w:hAnsi="Times New Roman" w:eastAsia="宋体" w:cs="Times New Roman"/>
                <w:color w:val="000000" w:themeColor="text1"/>
                <w:sz w:val="18"/>
                <w:szCs w:val="18"/>
                <w:lang w:eastAsia="zh-CN"/>
                <w14:textFill>
                  <w14:solidFill>
                    <w14:schemeClr w14:val="tx1"/>
                  </w14:solidFill>
                </w14:textFill>
              </w:rPr>
              <w:t>万吨石膏条板砖</w:t>
            </w:r>
          </w:p>
        </w:tc>
        <w:tc>
          <w:tcPr>
            <w:tcW w:w="411" w:type="pct"/>
            <w:tcBorders>
              <w:top w:val="single" w:color="auto" w:sz="4" w:space="0"/>
              <w:left w:val="nil"/>
              <w:bottom w:val="single" w:color="auto" w:sz="4" w:space="0"/>
              <w:right w:val="single" w:color="000000"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环评单位</w:t>
            </w:r>
          </w:p>
        </w:tc>
        <w:tc>
          <w:tcPr>
            <w:tcW w:w="1080" w:type="pct"/>
            <w:gridSpan w:val="6"/>
            <w:tcBorders>
              <w:top w:val="single" w:color="auto" w:sz="4" w:space="0"/>
              <w:left w:val="single" w:color="000000" w:sz="4" w:space="0"/>
              <w:bottom w:val="single" w:color="auto" w:sz="4" w:space="0"/>
              <w:right w:val="single" w:color="auto" w:sz="4" w:space="0"/>
            </w:tcBorders>
            <w:shd w:val="clear" w:color="auto" w:fill="FFFFFF"/>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安徽净坤环境科技有限公司</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环评文件审批机关</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宣城市</w:t>
            </w:r>
            <w:r>
              <w:rPr>
                <w:rFonts w:hint="default" w:ascii="Times New Roman" w:hAnsi="Times New Roman" w:eastAsia="宋体" w:cs="Times New Roman"/>
                <w:color w:val="000000"/>
                <w:sz w:val="18"/>
                <w:szCs w:val="18"/>
                <w:lang w:val="en-US" w:eastAsia="zh-CN" w:bidi="ar-SA"/>
              </w:rPr>
              <w:t>宁国市</w:t>
            </w:r>
            <w:r>
              <w:rPr>
                <w:rFonts w:hint="eastAsia" w:ascii="Times New Roman" w:hAnsi="Times New Roman" w:cs="Times New Roman"/>
                <w:color w:val="000000"/>
                <w:sz w:val="18"/>
                <w:szCs w:val="18"/>
                <w:lang w:val="en-US" w:eastAsia="zh-CN" w:bidi="ar-SA"/>
              </w:rPr>
              <w:t>生态环境分</w:t>
            </w:r>
            <w:r>
              <w:rPr>
                <w:rFonts w:hint="default" w:ascii="Times New Roman" w:hAnsi="Times New Roman" w:eastAsia="宋体" w:cs="Times New Roman"/>
                <w:color w:val="000000"/>
                <w:sz w:val="18"/>
                <w:szCs w:val="18"/>
                <w:lang w:val="en-US" w:eastAsia="zh-CN" w:bidi="ar-SA"/>
              </w:rPr>
              <w:t>局</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审批文号</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highlight w:val="none"/>
                <w:lang w:val="en-US" w:eastAsia="zh-CN"/>
              </w:rPr>
              <w:t>宁环</w:t>
            </w:r>
            <w:r>
              <w:rPr>
                <w:rFonts w:hint="eastAsia" w:ascii="Times New Roman" w:hAnsi="Times New Roman" w:cs="Times New Roman"/>
                <w:color w:val="auto"/>
                <w:sz w:val="18"/>
                <w:szCs w:val="18"/>
                <w:highlight w:val="none"/>
                <w:lang w:val="en-US" w:eastAsia="zh-CN"/>
              </w:rPr>
              <w:t>审批[2023]13</w:t>
            </w:r>
            <w:r>
              <w:rPr>
                <w:rFonts w:hint="eastAsia" w:ascii="宋体" w:hAnsi="宋体" w:eastAsia="宋体" w:cs="宋体"/>
                <w:sz w:val="18"/>
                <w:szCs w:val="18"/>
                <w:lang w:val="en-US" w:eastAsia="zh-CN"/>
              </w:rPr>
              <w:t>号</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环评文件类型</w:t>
            </w:r>
          </w:p>
        </w:tc>
        <w:tc>
          <w:tcPr>
            <w:tcW w:w="841" w:type="pct"/>
            <w:gridSpan w:val="5"/>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报告表</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开工日期</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2023.3</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竣工日期</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bidi="ar-SA"/>
              </w:rPr>
              <w:t>2023.7</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排污许可证申领时间</w:t>
            </w:r>
          </w:p>
        </w:tc>
        <w:tc>
          <w:tcPr>
            <w:tcW w:w="841" w:type="pct"/>
            <w:gridSpan w:val="5"/>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2023.07.26</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环保设施设计单位</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安徽爵乐士再生资源有限公司</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环保设施施工单位</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安徽爵乐士再生资源有限公司</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本工程排污许可证编号</w:t>
            </w:r>
          </w:p>
        </w:tc>
        <w:tc>
          <w:tcPr>
            <w:tcW w:w="841" w:type="pct"/>
            <w:gridSpan w:val="5"/>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91341881MA8LJ2EU42001P</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验收单位</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rPr>
              <w:t>宁国市浚成环境检测有限公司</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环保设施监测单位</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rPr>
              <w:t>宁国市浚成环境检测有限公司　</w:t>
            </w:r>
            <w:r>
              <w:rPr>
                <w:rFonts w:hint="default" w:ascii="Times New Roman" w:hAnsi="Times New Roman" w:eastAsia="宋体" w:cs="Times New Roman"/>
                <w:color w:val="000000"/>
                <w:sz w:val="18"/>
                <w:szCs w:val="18"/>
                <w:lang w:val="en-US" w:eastAsia="zh-CN" w:bidi="ar-SA"/>
              </w:rPr>
              <w:t>　</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验收监测时工况</w:t>
            </w:r>
          </w:p>
        </w:tc>
        <w:tc>
          <w:tcPr>
            <w:tcW w:w="841" w:type="pct"/>
            <w:gridSpan w:val="5"/>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正常　</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投资总概算（万元）</w:t>
            </w:r>
          </w:p>
        </w:tc>
        <w:tc>
          <w:tcPr>
            <w:tcW w:w="1232" w:type="pct"/>
            <w:gridSpan w:val="5"/>
            <w:tcBorders>
              <w:top w:val="single" w:color="auto" w:sz="4" w:space="0"/>
              <w:left w:val="nil"/>
              <w:bottom w:val="single" w:color="auto" w:sz="4" w:space="0"/>
              <w:right w:val="single" w:color="000000"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5000</w:t>
            </w:r>
          </w:p>
        </w:tc>
        <w:tc>
          <w:tcPr>
            <w:tcW w:w="757" w:type="pct"/>
            <w:gridSpan w:val="4"/>
            <w:tcBorders>
              <w:top w:val="single" w:color="auto" w:sz="4" w:space="0"/>
              <w:left w:val="single" w:color="000000" w:sz="4" w:space="0"/>
              <w:bottom w:val="single" w:color="auto" w:sz="4" w:space="0"/>
              <w:right w:val="single" w:color="000000"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环保投资总概算（万元）</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color w:val="000000"/>
                <w:sz w:val="18"/>
                <w:szCs w:val="18"/>
                <w:lang w:val="en-US" w:eastAsia="zh-CN"/>
              </w:rPr>
              <w:t>525.1</w:t>
            </w:r>
          </w:p>
        </w:tc>
        <w:tc>
          <w:tcPr>
            <w:tcW w:w="650" w:type="pct"/>
            <w:gridSpan w:val="2"/>
            <w:tcBorders>
              <w:top w:val="single" w:color="auto" w:sz="4" w:space="0"/>
              <w:left w:val="nil"/>
              <w:bottom w:val="single" w:color="auto" w:sz="4" w:space="0"/>
              <w:right w:val="single" w:color="000000" w:sz="4" w:space="0"/>
            </w:tcBorders>
            <w:shd w:val="clear" w:color="auto" w:fill="AEAAAA" w:themeFill="background2" w:themeFillShade="BF"/>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所占比例（%）　</w:t>
            </w:r>
          </w:p>
        </w:tc>
        <w:tc>
          <w:tcPr>
            <w:tcW w:w="841" w:type="pct"/>
            <w:gridSpan w:val="5"/>
            <w:tcBorders>
              <w:top w:val="single" w:color="auto" w:sz="4" w:space="0"/>
              <w:left w:val="single" w:color="000000" w:sz="4" w:space="0"/>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10.5</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实际总投资（万元）</w:t>
            </w:r>
          </w:p>
        </w:tc>
        <w:tc>
          <w:tcPr>
            <w:tcW w:w="1232" w:type="pct"/>
            <w:gridSpan w:val="5"/>
            <w:tcBorders>
              <w:top w:val="single" w:color="auto" w:sz="4" w:space="0"/>
              <w:left w:val="nil"/>
              <w:bottom w:val="single" w:color="auto" w:sz="4" w:space="0"/>
              <w:right w:val="single" w:color="000000"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rPr>
            </w:pPr>
            <w:r>
              <w:rPr>
                <w:rFonts w:hint="eastAsia" w:ascii="Times New Roman" w:hAnsi="Times New Roman" w:cs="Times New Roman"/>
                <w:color w:val="000000"/>
                <w:sz w:val="18"/>
                <w:szCs w:val="18"/>
                <w:lang w:val="en-US" w:eastAsia="zh-CN"/>
              </w:rPr>
              <w:t>4000</w:t>
            </w:r>
          </w:p>
        </w:tc>
        <w:tc>
          <w:tcPr>
            <w:tcW w:w="757" w:type="pct"/>
            <w:gridSpan w:val="4"/>
            <w:tcBorders>
              <w:top w:val="single" w:color="auto" w:sz="4" w:space="0"/>
              <w:left w:val="single" w:color="000000" w:sz="4" w:space="0"/>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实际环保投资（万元）</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color w:val="000000"/>
                <w:sz w:val="18"/>
                <w:szCs w:val="18"/>
                <w:lang w:val="en-US" w:eastAsia="zh-CN"/>
              </w:rPr>
              <w:t>375</w:t>
            </w:r>
          </w:p>
        </w:tc>
        <w:tc>
          <w:tcPr>
            <w:tcW w:w="650" w:type="pct"/>
            <w:gridSpan w:val="2"/>
            <w:tcBorders>
              <w:top w:val="single" w:color="auto" w:sz="4" w:space="0"/>
              <w:left w:val="nil"/>
              <w:bottom w:val="single" w:color="auto" w:sz="4" w:space="0"/>
              <w:right w:val="single" w:color="000000"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所占比例（%）　</w:t>
            </w:r>
          </w:p>
        </w:tc>
        <w:tc>
          <w:tcPr>
            <w:tcW w:w="841" w:type="pct"/>
            <w:gridSpan w:val="5"/>
            <w:tcBorders>
              <w:top w:val="single" w:color="auto" w:sz="4" w:space="0"/>
              <w:left w:val="single" w:color="000000" w:sz="4" w:space="0"/>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9.4</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废水治理（万元）</w:t>
            </w:r>
          </w:p>
        </w:tc>
        <w:tc>
          <w:tcPr>
            <w:tcW w:w="159" w:type="pct"/>
            <w:tcBorders>
              <w:top w:val="nil"/>
              <w:left w:val="nil"/>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c>
          <w:tcPr>
            <w:tcW w:w="485"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废气治理（万元）</w:t>
            </w:r>
          </w:p>
        </w:tc>
        <w:tc>
          <w:tcPr>
            <w:tcW w:w="289" w:type="pct"/>
            <w:tcBorders>
              <w:top w:val="single" w:color="auto" w:sz="4" w:space="0"/>
              <w:left w:val="nil"/>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360</w:t>
            </w:r>
          </w:p>
        </w:tc>
        <w:tc>
          <w:tcPr>
            <w:tcW w:w="387"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噪声治理（万元）</w:t>
            </w:r>
          </w:p>
        </w:tc>
        <w:tc>
          <w:tcPr>
            <w:tcW w:w="184" w:type="pct"/>
            <w:tcBorders>
              <w:top w:val="single" w:color="auto" w:sz="4" w:space="0"/>
              <w:left w:val="nil"/>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5</w:t>
            </w:r>
          </w:p>
        </w:tc>
        <w:tc>
          <w:tcPr>
            <w:tcW w:w="4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固废治理（万元）</w:t>
            </w:r>
          </w:p>
        </w:tc>
        <w:tc>
          <w:tcPr>
            <w:tcW w:w="139" w:type="pct"/>
            <w:gridSpan w:val="2"/>
            <w:tcBorders>
              <w:top w:val="nil"/>
              <w:left w:val="nil"/>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10</w:t>
            </w:r>
          </w:p>
        </w:tc>
        <w:tc>
          <w:tcPr>
            <w:tcW w:w="913" w:type="pct"/>
            <w:gridSpan w:val="3"/>
            <w:tcBorders>
              <w:top w:val="nil"/>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绿化及生态（万元）</w:t>
            </w:r>
          </w:p>
        </w:tc>
        <w:tc>
          <w:tcPr>
            <w:tcW w:w="498"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c>
          <w:tcPr>
            <w:tcW w:w="447"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其它（万元）</w:t>
            </w:r>
          </w:p>
        </w:tc>
        <w:tc>
          <w:tcPr>
            <w:tcW w:w="134"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843" w:type="pct"/>
            <w:gridSpan w:val="3"/>
            <w:tcBorders>
              <w:top w:val="single" w:color="auto" w:sz="4" w:space="0"/>
              <w:left w:val="nil"/>
              <w:bottom w:val="single" w:color="auto" w:sz="4" w:space="0"/>
              <w:right w:val="single" w:color="000000" w:sz="4" w:space="0"/>
            </w:tcBorders>
            <w:shd w:val="clear" w:color="auto" w:fill="C0C0C0"/>
            <w:noWrap w:val="0"/>
            <w:vAlign w:val="center"/>
          </w:tcPr>
          <w:p>
            <w:pPr>
              <w:pStyle w:val="24"/>
              <w:keepNext w:val="0"/>
              <w:keepLines w:val="0"/>
              <w:pageBreakBefore w:val="0"/>
              <w:widowControl/>
              <w:tabs>
                <w:tab w:val="left" w:pos="357"/>
                <w:tab w:val="center" w:pos="2054"/>
              </w:tabs>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新增废水处理设施能力</w:t>
            </w:r>
          </w:p>
        </w:tc>
        <w:tc>
          <w:tcPr>
            <w:tcW w:w="1073" w:type="pct"/>
            <w:gridSpan w:val="4"/>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4"/>
              <w:keepNext w:val="0"/>
              <w:keepLines w:val="0"/>
              <w:pageBreakBefore w:val="0"/>
              <w:widowControl/>
              <w:tabs>
                <w:tab w:val="left" w:pos="357"/>
                <w:tab w:val="center" w:pos="2054"/>
              </w:tabs>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896" w:type="pct"/>
            <w:gridSpan w:val="6"/>
            <w:tcBorders>
              <w:top w:val="single" w:color="auto" w:sz="4" w:space="0"/>
              <w:left w:val="nil"/>
              <w:bottom w:val="single" w:color="auto" w:sz="4" w:space="0"/>
              <w:right w:val="single" w:color="000000" w:sz="4" w:space="0"/>
            </w:tcBorders>
            <w:shd w:val="clear" w:color="auto" w:fill="C0C0C0"/>
            <w:noWrap w:val="0"/>
            <w:vAlign w:val="center"/>
          </w:tcPr>
          <w:p>
            <w:pPr>
              <w:pStyle w:val="24"/>
              <w:keepNext w:val="0"/>
              <w:keepLines w:val="0"/>
              <w:pageBreakBefore w:val="0"/>
              <w:widowControl/>
              <w:tabs>
                <w:tab w:val="left" w:pos="357"/>
                <w:tab w:val="center" w:pos="2054"/>
              </w:tabs>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新增废气处理设施能力</w:t>
            </w:r>
          </w:p>
        </w:tc>
        <w:tc>
          <w:tcPr>
            <w:tcW w:w="501" w:type="pct"/>
            <w:gridSpan w:val="2"/>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年平均工作时（h/a）</w:t>
            </w:r>
          </w:p>
        </w:tc>
        <w:tc>
          <w:tcPr>
            <w:tcW w:w="841" w:type="pct"/>
            <w:gridSpan w:val="5"/>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2000</w:t>
            </w:r>
          </w:p>
        </w:tc>
      </w:tr>
      <w:tr>
        <w:tblPrEx>
          <w:tblCellMar>
            <w:top w:w="0" w:type="dxa"/>
            <w:left w:w="108" w:type="dxa"/>
            <w:bottom w:w="0" w:type="dxa"/>
            <w:right w:w="108" w:type="dxa"/>
          </w:tblCellMar>
        </w:tblPrEx>
        <w:trPr>
          <w:trHeight w:val="283" w:hRule="atLeast"/>
          <w:jc w:val="center"/>
        </w:trPr>
        <w:tc>
          <w:tcPr>
            <w:tcW w:w="876" w:type="pct"/>
            <w:gridSpan w:val="3"/>
            <w:tcBorders>
              <w:top w:val="single" w:color="auto" w:sz="4" w:space="0"/>
              <w:left w:val="single" w:color="auto" w:sz="4" w:space="0"/>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运营单位</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896" w:type="pct"/>
            <w:gridSpan w:val="6"/>
            <w:tcBorders>
              <w:top w:val="single" w:color="auto" w:sz="4" w:space="0"/>
              <w:left w:val="nil"/>
              <w:bottom w:val="single" w:color="auto" w:sz="4" w:space="0"/>
              <w:right w:val="single" w:color="000000"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运营单位社会统一信用代码　</w:t>
            </w:r>
          </w:p>
        </w:tc>
        <w:tc>
          <w:tcPr>
            <w:tcW w:w="501" w:type="pct"/>
            <w:gridSpan w:val="2"/>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验收时间</w:t>
            </w:r>
          </w:p>
        </w:tc>
        <w:tc>
          <w:tcPr>
            <w:tcW w:w="841" w:type="pct"/>
            <w:gridSpan w:val="5"/>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val="en-US" w:eastAsia="zh-CN"/>
              </w:rPr>
              <w:t>202</w:t>
            </w:r>
            <w:r>
              <w:rPr>
                <w:rFonts w:hint="eastAsia" w:ascii="Times New Roman" w:hAnsi="Times New Roman" w:cs="Times New Roman"/>
                <w:sz w:val="18"/>
                <w:szCs w:val="18"/>
                <w:lang w:val="en-US" w:eastAsia="zh-CN"/>
              </w:rPr>
              <w:t>3</w:t>
            </w:r>
            <w:r>
              <w:rPr>
                <w:rFonts w:hint="default" w:ascii="Times New Roman" w:hAnsi="Times New Roman" w:eastAsia="宋体" w:cs="Times New Roman"/>
                <w:sz w:val="18"/>
                <w:szCs w:val="18"/>
                <w:lang w:val="en-US" w:eastAsia="zh-CN"/>
              </w:rPr>
              <w:t>.</w:t>
            </w:r>
            <w:r>
              <w:rPr>
                <w:rFonts w:hint="eastAsia" w:ascii="Times New Roman" w:hAnsi="Times New Roman" w:cs="Times New Roman"/>
                <w:sz w:val="18"/>
                <w:szCs w:val="18"/>
                <w:lang w:val="en-US" w:eastAsia="zh-CN"/>
              </w:rPr>
              <w:t>12</w:t>
            </w:r>
          </w:p>
        </w:tc>
      </w:tr>
      <w:tr>
        <w:tblPrEx>
          <w:tblCellMar>
            <w:top w:w="0" w:type="dxa"/>
            <w:left w:w="108" w:type="dxa"/>
            <w:bottom w:w="0" w:type="dxa"/>
            <w:right w:w="108" w:type="dxa"/>
          </w:tblCellMar>
        </w:tblPrEx>
        <w:trPr>
          <w:trHeight w:val="312" w:hRule="atLeast"/>
          <w:jc w:val="center"/>
        </w:trPr>
        <w:tc>
          <w:tcPr>
            <w:tcW w:w="191" w:type="pct"/>
            <w:vMerge w:val="restart"/>
            <w:tcBorders>
              <w:top w:val="nil"/>
              <w:left w:val="single" w:color="auto" w:sz="4" w:space="0"/>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污染</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物排</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放达</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标与</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总量</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控制</w:t>
            </w:r>
          </w:p>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（工</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业建</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设项</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目详</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填）</w:t>
            </w:r>
          </w:p>
        </w:tc>
        <w:tc>
          <w:tcPr>
            <w:tcW w:w="684" w:type="pct"/>
            <w:gridSpan w:val="2"/>
            <w:vMerge w:val="restart"/>
            <w:tcBorders>
              <w:top w:val="single" w:color="auto" w:sz="4" w:space="0"/>
              <w:left w:val="single" w:color="auto" w:sz="4" w:space="0"/>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污染物</w:t>
            </w:r>
          </w:p>
        </w:tc>
        <w:tc>
          <w:tcPr>
            <w:tcW w:w="308"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原有排放量</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（1）</w:t>
            </w:r>
          </w:p>
        </w:tc>
        <w:tc>
          <w:tcPr>
            <w:tcW w:w="335" w:type="pct"/>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本期工程实际排放浓度（2）</w:t>
            </w:r>
          </w:p>
        </w:tc>
        <w:tc>
          <w:tcPr>
            <w:tcW w:w="289" w:type="pct"/>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本期工程允许</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排放浓度（3）</w:t>
            </w:r>
          </w:p>
        </w:tc>
        <w:tc>
          <w:tcPr>
            <w:tcW w:w="298" w:type="pct"/>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本期工程产生量（4）</w:t>
            </w:r>
          </w:p>
        </w:tc>
        <w:tc>
          <w:tcPr>
            <w:tcW w:w="273"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本期工程自身削减量（5）</w:t>
            </w:r>
          </w:p>
        </w:tc>
        <w:tc>
          <w:tcPr>
            <w:tcW w:w="464" w:type="pct"/>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本期工程实际排放量（6）</w:t>
            </w:r>
          </w:p>
        </w:tc>
        <w:tc>
          <w:tcPr>
            <w:tcW w:w="280" w:type="pct"/>
            <w:gridSpan w:val="4"/>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本期工程核定排放总量（7）</w:t>
            </w:r>
          </w:p>
        </w:tc>
        <w:tc>
          <w:tcPr>
            <w:tcW w:w="378" w:type="pct"/>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“以新带老”</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削减量（8）</w:t>
            </w:r>
          </w:p>
        </w:tc>
        <w:tc>
          <w:tcPr>
            <w:tcW w:w="411" w:type="pct"/>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全厂实际排放总量（9）</w:t>
            </w:r>
          </w:p>
        </w:tc>
        <w:tc>
          <w:tcPr>
            <w:tcW w:w="307"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全厂核定排放总量（10）</w:t>
            </w:r>
          </w:p>
        </w:tc>
        <w:tc>
          <w:tcPr>
            <w:tcW w:w="302"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区域平衡替代削减量（11）</w:t>
            </w:r>
          </w:p>
        </w:tc>
        <w:tc>
          <w:tcPr>
            <w:tcW w:w="470" w:type="pct"/>
            <w:gridSpan w:val="2"/>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排放增</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减量</w:t>
            </w:r>
          </w:p>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w:t>
            </w:r>
          </w:p>
        </w:tc>
      </w:tr>
      <w:tr>
        <w:tblPrEx>
          <w:tblCellMar>
            <w:top w:w="0" w:type="dxa"/>
            <w:left w:w="108" w:type="dxa"/>
            <w:bottom w:w="0" w:type="dxa"/>
            <w:right w:w="108" w:type="dxa"/>
          </w:tblCellMar>
        </w:tblPrEx>
        <w:trPr>
          <w:trHeight w:val="312"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8"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35"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89"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98"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73"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64" w:type="pct"/>
            <w:vMerge w:val="continue"/>
            <w:tcBorders>
              <w:top w:val="nil"/>
              <w:left w:val="single" w:color="auto" w:sz="4" w:space="0"/>
              <w:bottom w:val="single" w:color="000000" w:sz="4" w:space="0"/>
              <w:right w:val="single" w:color="auto"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80" w:type="pct"/>
            <w:gridSpan w:val="4"/>
            <w:vMerge w:val="continue"/>
            <w:tcBorders>
              <w:top w:val="nil"/>
              <w:left w:val="single" w:color="auto" w:sz="4" w:space="0"/>
              <w:bottom w:val="single" w:color="000000" w:sz="4" w:space="0"/>
              <w:right w:val="single" w:color="auto"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78" w:type="pct"/>
            <w:vMerge w:val="continue"/>
            <w:tcBorders>
              <w:top w:val="nil"/>
              <w:left w:val="single" w:color="auto" w:sz="4" w:space="0"/>
              <w:bottom w:val="single" w:color="000000" w:sz="4" w:space="0"/>
              <w:right w:val="single" w:color="auto"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11" w:type="pct"/>
            <w:vMerge w:val="continue"/>
            <w:tcBorders>
              <w:top w:val="nil"/>
              <w:left w:val="single" w:color="auto" w:sz="4" w:space="0"/>
              <w:bottom w:val="single" w:color="000000" w:sz="4" w:space="0"/>
              <w:right w:val="single" w:color="auto"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7"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2"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70" w:type="pct"/>
            <w:gridSpan w:val="2"/>
            <w:vMerge w:val="continue"/>
            <w:tcBorders>
              <w:top w:val="nil"/>
              <w:left w:val="single" w:color="auto" w:sz="4" w:space="0"/>
              <w:bottom w:val="single" w:color="000000" w:sz="4" w:space="0"/>
              <w:right w:val="single" w:color="auto"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312"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8"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35"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89"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98"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73"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64" w:type="pct"/>
            <w:vMerge w:val="continue"/>
            <w:tcBorders>
              <w:top w:val="nil"/>
              <w:left w:val="single" w:color="auto" w:sz="4" w:space="0"/>
              <w:bottom w:val="single" w:color="000000" w:sz="4" w:space="0"/>
              <w:right w:val="single" w:color="auto"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80" w:type="pct"/>
            <w:gridSpan w:val="4"/>
            <w:vMerge w:val="continue"/>
            <w:tcBorders>
              <w:top w:val="nil"/>
              <w:left w:val="single" w:color="auto" w:sz="4" w:space="0"/>
              <w:bottom w:val="single" w:color="000000" w:sz="4" w:space="0"/>
              <w:right w:val="single" w:color="auto"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78" w:type="pct"/>
            <w:vMerge w:val="continue"/>
            <w:tcBorders>
              <w:top w:val="nil"/>
              <w:left w:val="single" w:color="auto" w:sz="4" w:space="0"/>
              <w:bottom w:val="single" w:color="000000" w:sz="4" w:space="0"/>
              <w:right w:val="single" w:color="auto"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11" w:type="pct"/>
            <w:vMerge w:val="continue"/>
            <w:tcBorders>
              <w:top w:val="nil"/>
              <w:left w:val="single" w:color="auto" w:sz="4" w:space="0"/>
              <w:bottom w:val="single" w:color="000000" w:sz="4" w:space="0"/>
              <w:right w:val="single" w:color="auto"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7"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2"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70" w:type="pct"/>
            <w:gridSpan w:val="2"/>
            <w:vMerge w:val="continue"/>
            <w:tcBorders>
              <w:top w:val="nil"/>
              <w:left w:val="single" w:color="auto" w:sz="4" w:space="0"/>
              <w:bottom w:val="single" w:color="000000" w:sz="4" w:space="0"/>
              <w:right w:val="single" w:color="auto"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 </w:t>
            </w:r>
          </w:p>
        </w:tc>
        <w:tc>
          <w:tcPr>
            <w:tcW w:w="335"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464"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80" w:type="pct"/>
            <w:gridSpan w:val="4"/>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78"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1"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化学需氧量 </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eastAsia="zh-CN"/>
              </w:rPr>
            </w:pPr>
          </w:p>
        </w:tc>
        <w:tc>
          <w:tcPr>
            <w:tcW w:w="289"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98"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464"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sz w:val="18"/>
                <w:szCs w:val="18"/>
                <w:lang w:val="en-US" w:eastAsia="zh-CN"/>
              </w:rPr>
              <w:t>0.02t/a</w:t>
            </w:r>
          </w:p>
        </w:tc>
        <w:tc>
          <w:tcPr>
            <w:tcW w:w="280" w:type="pct"/>
            <w:gridSpan w:val="4"/>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c>
          <w:tcPr>
            <w:tcW w:w="378"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1"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氨氮</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eastAsia="zh-CN"/>
              </w:rPr>
            </w:pPr>
          </w:p>
        </w:tc>
        <w:tc>
          <w:tcPr>
            <w:tcW w:w="289"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98"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464"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sz w:val="18"/>
                <w:szCs w:val="18"/>
                <w:lang w:val="en-US" w:eastAsia="zh-CN"/>
              </w:rPr>
              <w:t>0.0006t/a</w:t>
            </w:r>
          </w:p>
        </w:tc>
        <w:tc>
          <w:tcPr>
            <w:tcW w:w="280" w:type="pct"/>
            <w:gridSpan w:val="4"/>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c>
          <w:tcPr>
            <w:tcW w:w="378"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1"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kern w:val="2"/>
                <w:sz w:val="18"/>
                <w:szCs w:val="18"/>
                <w:lang w:val="en-US" w:eastAsia="zh-CN" w:bidi="ar-SA"/>
              </w:rPr>
            </w:pPr>
          </w:p>
        </w:tc>
        <w:tc>
          <w:tcPr>
            <w:tcW w:w="280" w:type="pct"/>
            <w:gridSpan w:val="4"/>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78"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1"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二氧化硫</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sz w:val="18"/>
                <w:szCs w:val="18"/>
                <w:lang w:val="en-US" w:eastAsia="zh-CN"/>
              </w:rPr>
              <w:t>0.212t/a</w:t>
            </w:r>
          </w:p>
        </w:tc>
        <w:tc>
          <w:tcPr>
            <w:tcW w:w="280" w:type="pct"/>
            <w:gridSpan w:val="4"/>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eastAsia" w:ascii="Times New Roman" w:hAnsi="Times New Roman" w:cs="Times New Roman"/>
                <w:sz w:val="18"/>
                <w:szCs w:val="18"/>
                <w:lang w:val="en-US" w:eastAsia="zh-CN"/>
              </w:rPr>
              <w:t>7.586t/a</w:t>
            </w:r>
          </w:p>
        </w:tc>
        <w:tc>
          <w:tcPr>
            <w:tcW w:w="378"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1"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val="en-US" w:eastAsia="zh-CN"/>
              </w:rPr>
              <w:t>颗粒物</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sz w:val="18"/>
                <w:szCs w:val="18"/>
                <w:lang w:val="en-US" w:eastAsia="zh-CN"/>
              </w:rPr>
              <w:t>4.73t/a</w:t>
            </w:r>
          </w:p>
        </w:tc>
        <w:tc>
          <w:tcPr>
            <w:tcW w:w="280" w:type="pct"/>
            <w:gridSpan w:val="4"/>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eastAsia" w:ascii="Times New Roman" w:hAnsi="Times New Roman" w:cs="Times New Roman"/>
                <w:sz w:val="18"/>
                <w:szCs w:val="18"/>
                <w:lang w:val="en-US" w:eastAsia="zh-CN"/>
              </w:rPr>
              <w:t>7.526t/a</w:t>
            </w:r>
          </w:p>
        </w:tc>
        <w:tc>
          <w:tcPr>
            <w:tcW w:w="378"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1"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氮氧化物</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sz w:val="18"/>
                <w:szCs w:val="18"/>
                <w:lang w:val="en-US" w:eastAsia="zh-CN"/>
              </w:rPr>
              <w:t>4.25t/a</w:t>
            </w:r>
          </w:p>
        </w:tc>
        <w:tc>
          <w:tcPr>
            <w:tcW w:w="280" w:type="pct"/>
            <w:gridSpan w:val="4"/>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eastAsia" w:ascii="Times New Roman" w:hAnsi="Times New Roman" w:cs="Times New Roman"/>
                <w:sz w:val="18"/>
                <w:szCs w:val="18"/>
                <w:lang w:val="en-US" w:eastAsia="zh-CN"/>
              </w:rPr>
              <w:t>17.07t/a</w:t>
            </w:r>
          </w:p>
        </w:tc>
        <w:tc>
          <w:tcPr>
            <w:tcW w:w="378"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1"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restart"/>
            <w:tcBorders>
              <w:top w:val="nil"/>
              <w:left w:val="single" w:color="auto" w:sz="4" w:space="0"/>
              <w:bottom w:val="single" w:color="auto" w:sz="4" w:space="0"/>
              <w:right w:val="single" w:color="auto" w:sz="4" w:space="0"/>
            </w:tcBorders>
            <w:shd w:val="clear" w:color="auto" w:fill="C0C0C0"/>
            <w:noWrap w:val="0"/>
            <w:textDirection w:val="tbRlV"/>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与项目有关的其它特征污染物</w:t>
            </w:r>
          </w:p>
        </w:tc>
        <w:tc>
          <w:tcPr>
            <w:tcW w:w="254"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8"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0" w:type="pct"/>
            <w:gridSpan w:val="4"/>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78"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1"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continue"/>
            <w:tcBorders>
              <w:top w:val="nil"/>
              <w:left w:val="single" w:color="auto" w:sz="4" w:space="0"/>
              <w:bottom w:val="single" w:color="auto" w:sz="4" w:space="0"/>
              <w:right w:val="single" w:color="auto"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4"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8"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0" w:type="pct"/>
            <w:gridSpan w:val="4"/>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78"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1"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continue"/>
            <w:tcBorders>
              <w:top w:val="nil"/>
              <w:left w:val="single" w:color="auto" w:sz="4" w:space="0"/>
              <w:bottom w:val="single" w:color="auto" w:sz="4" w:space="0"/>
              <w:right w:val="single" w:color="auto"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4"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8"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0" w:type="pct"/>
            <w:gridSpan w:val="4"/>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78"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1"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continue"/>
            <w:tcBorders>
              <w:top w:val="nil"/>
              <w:left w:val="single" w:color="auto" w:sz="4" w:space="0"/>
              <w:bottom w:val="single" w:color="auto" w:sz="4" w:space="0"/>
              <w:right w:val="single" w:color="auto"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4"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89"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98"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64"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80" w:type="pct"/>
            <w:gridSpan w:val="4"/>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78"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11"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07"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02"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70" w:type="pct"/>
            <w:gridSpan w:val="2"/>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r>
    </w:tbl>
    <w:p>
      <w:pPr>
        <w:sectPr>
          <w:pgSz w:w="16838" w:h="11906" w:orient="landscape"/>
          <w:pgMar w:top="720" w:right="720" w:bottom="720" w:left="720" w:header="851" w:footer="992" w:gutter="0"/>
          <w:pgBorders>
            <w:top w:val="none" w:sz="0" w:space="0"/>
            <w:left w:val="none" w:sz="0" w:space="0"/>
            <w:bottom w:val="none" w:sz="0" w:space="0"/>
            <w:right w:val="none" w:sz="0" w:space="0"/>
          </w:pgBorders>
          <w:cols w:space="425" w:num="1"/>
          <w:docGrid w:type="lines" w:linePitch="312" w:charSpace="0"/>
        </w:sectPr>
      </w:pP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sectPr>
      <w:head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Impact">
    <w:panose1 w:val="020B0806030902050204"/>
    <w:charset w:val="00"/>
    <w:family w:val="swiss"/>
    <w:pitch w:val="default"/>
    <w:sig w:usb0="00000287" w:usb1="00000000" w:usb2="00000000" w:usb3="00000000" w:csb0="2000009F" w:csb1="DFD70000"/>
  </w:font>
  <w:font w:name="华文新魏">
    <w:altName w:val="宋体"/>
    <w:panose1 w:val="0201080004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0"/>
      <w:ind w:right="360" w:firstLine="360"/>
      <w:jc w:val="center"/>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spacing w:after="0"/>
                            <w:rPr>
                              <w:rStyle w:val="17"/>
                              <w:rFonts w:hint="eastAsia" w:ascii="宋体" w:hAnsi="宋体"/>
                              <w:sz w:val="28"/>
                              <w:szCs w:val="28"/>
                            </w:rPr>
                          </w:pPr>
                          <w:r>
                            <w:rPr>
                              <w:rStyle w:val="17"/>
                              <w:rFonts w:hint="eastAsia" w:ascii="宋体" w:hAnsi="宋体"/>
                              <w:sz w:val="28"/>
                              <w:szCs w:val="28"/>
                            </w:rPr>
                            <w:t>—</w:t>
                          </w:r>
                          <w:r>
                            <w:rPr>
                              <w:rStyle w:val="17"/>
                              <w:rFonts w:hint="eastAsia" w:ascii="宋体" w:hAnsi="宋体"/>
                              <w:sz w:val="20"/>
                              <w:szCs w:val="20"/>
                            </w:rPr>
                            <w:t xml:space="preserve">  </w:t>
                          </w:r>
                          <w:r>
                            <w:rPr>
                              <w:rFonts w:ascii="宋体" w:hAnsi="宋体"/>
                              <w:sz w:val="26"/>
                              <w:szCs w:val="26"/>
                            </w:rPr>
                            <w:fldChar w:fldCharType="begin"/>
                          </w:r>
                          <w:r>
                            <w:rPr>
                              <w:rStyle w:val="17"/>
                              <w:rFonts w:ascii="宋体" w:hAnsi="宋体"/>
                              <w:sz w:val="26"/>
                              <w:szCs w:val="26"/>
                            </w:rPr>
                            <w:instrText xml:space="preserve">PAGE  </w:instrText>
                          </w:r>
                          <w:r>
                            <w:rPr>
                              <w:rFonts w:ascii="宋体" w:hAnsi="宋体"/>
                              <w:sz w:val="26"/>
                              <w:szCs w:val="26"/>
                            </w:rPr>
                            <w:fldChar w:fldCharType="separate"/>
                          </w:r>
                          <w:r>
                            <w:rPr>
                              <w:rStyle w:val="17"/>
                              <w:rFonts w:ascii="宋体" w:hAnsi="宋体"/>
                              <w:sz w:val="26"/>
                              <w:szCs w:val="26"/>
                            </w:rPr>
                            <w:t>27</w:t>
                          </w:r>
                          <w:r>
                            <w:rPr>
                              <w:rFonts w:ascii="宋体" w:hAnsi="宋体"/>
                              <w:sz w:val="26"/>
                              <w:szCs w:val="26"/>
                            </w:rPr>
                            <w:fldChar w:fldCharType="end"/>
                          </w:r>
                          <w:r>
                            <w:rPr>
                              <w:rStyle w:val="17"/>
                              <w:rFonts w:hint="eastAsia" w:ascii="宋体" w:hAnsi="宋体"/>
                              <w:sz w:val="20"/>
                              <w:szCs w:val="20"/>
                            </w:rPr>
                            <w:t xml:space="preserve">  </w:t>
                          </w:r>
                          <w:r>
                            <w:rPr>
                              <w:rStyle w:val="17"/>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2"/>
                      <w:spacing w:after="0"/>
                      <w:rPr>
                        <w:rStyle w:val="17"/>
                        <w:rFonts w:hint="eastAsia" w:ascii="宋体" w:hAnsi="宋体"/>
                        <w:sz w:val="28"/>
                        <w:szCs w:val="28"/>
                      </w:rPr>
                    </w:pPr>
                    <w:r>
                      <w:rPr>
                        <w:rStyle w:val="17"/>
                        <w:rFonts w:hint="eastAsia" w:ascii="宋体" w:hAnsi="宋体"/>
                        <w:sz w:val="28"/>
                        <w:szCs w:val="28"/>
                      </w:rPr>
                      <w:t>—</w:t>
                    </w:r>
                    <w:r>
                      <w:rPr>
                        <w:rStyle w:val="17"/>
                        <w:rFonts w:hint="eastAsia" w:ascii="宋体" w:hAnsi="宋体"/>
                        <w:sz w:val="20"/>
                        <w:szCs w:val="20"/>
                      </w:rPr>
                      <w:t xml:space="preserve">  </w:t>
                    </w:r>
                    <w:r>
                      <w:rPr>
                        <w:rFonts w:ascii="宋体" w:hAnsi="宋体"/>
                        <w:sz w:val="26"/>
                        <w:szCs w:val="26"/>
                      </w:rPr>
                      <w:fldChar w:fldCharType="begin"/>
                    </w:r>
                    <w:r>
                      <w:rPr>
                        <w:rStyle w:val="17"/>
                        <w:rFonts w:ascii="宋体" w:hAnsi="宋体"/>
                        <w:sz w:val="26"/>
                        <w:szCs w:val="26"/>
                      </w:rPr>
                      <w:instrText xml:space="preserve">PAGE  </w:instrText>
                    </w:r>
                    <w:r>
                      <w:rPr>
                        <w:rFonts w:ascii="宋体" w:hAnsi="宋体"/>
                        <w:sz w:val="26"/>
                        <w:szCs w:val="26"/>
                      </w:rPr>
                      <w:fldChar w:fldCharType="separate"/>
                    </w:r>
                    <w:r>
                      <w:rPr>
                        <w:rStyle w:val="17"/>
                        <w:rFonts w:ascii="宋体" w:hAnsi="宋体"/>
                        <w:sz w:val="26"/>
                        <w:szCs w:val="26"/>
                      </w:rPr>
                      <w:t>27</w:t>
                    </w:r>
                    <w:r>
                      <w:rPr>
                        <w:rFonts w:ascii="宋体" w:hAnsi="宋体"/>
                        <w:sz w:val="26"/>
                        <w:szCs w:val="26"/>
                      </w:rPr>
                      <w:fldChar w:fldCharType="end"/>
                    </w:r>
                    <w:r>
                      <w:rPr>
                        <w:rStyle w:val="17"/>
                        <w:rFonts w:hint="eastAsia" w:ascii="宋体" w:hAnsi="宋体"/>
                        <w:sz w:val="20"/>
                        <w:szCs w:val="20"/>
                      </w:rPr>
                      <w:t xml:space="preserve">  </w:t>
                    </w:r>
                    <w:r>
                      <w:rPr>
                        <w:rStyle w:val="17"/>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BD8136D"/>
    <w:multiLevelType w:val="singleLevel"/>
    <w:tmpl w:val="3BD8136D"/>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ZhOWM1MmViMmFhNDk3NjM1YzAzM2M2ZGJhN2ZmNTUifQ=="/>
  </w:docVars>
  <w:rsids>
    <w:rsidRoot w:val="11E3099C"/>
    <w:rsid w:val="003F4A29"/>
    <w:rsid w:val="0092502C"/>
    <w:rsid w:val="014F5A3E"/>
    <w:rsid w:val="016B574D"/>
    <w:rsid w:val="019C4253"/>
    <w:rsid w:val="01B446F6"/>
    <w:rsid w:val="01C1094F"/>
    <w:rsid w:val="01C40E02"/>
    <w:rsid w:val="01D61EE2"/>
    <w:rsid w:val="01E655BB"/>
    <w:rsid w:val="022E6257"/>
    <w:rsid w:val="02344ABF"/>
    <w:rsid w:val="02A47DC0"/>
    <w:rsid w:val="038A74C0"/>
    <w:rsid w:val="03E015B8"/>
    <w:rsid w:val="04E60D23"/>
    <w:rsid w:val="054C5B3F"/>
    <w:rsid w:val="05880459"/>
    <w:rsid w:val="05D31F43"/>
    <w:rsid w:val="06603E17"/>
    <w:rsid w:val="0666397F"/>
    <w:rsid w:val="069B2A76"/>
    <w:rsid w:val="069B5E85"/>
    <w:rsid w:val="07350ADF"/>
    <w:rsid w:val="08872A6F"/>
    <w:rsid w:val="08C95AC7"/>
    <w:rsid w:val="08EA4DFE"/>
    <w:rsid w:val="09185DF8"/>
    <w:rsid w:val="09282E44"/>
    <w:rsid w:val="094D02E9"/>
    <w:rsid w:val="098520FE"/>
    <w:rsid w:val="09B0435A"/>
    <w:rsid w:val="09E238CF"/>
    <w:rsid w:val="0A9F2C39"/>
    <w:rsid w:val="0AC155AF"/>
    <w:rsid w:val="0B59550C"/>
    <w:rsid w:val="0BA8417F"/>
    <w:rsid w:val="0C523489"/>
    <w:rsid w:val="0CC04E4F"/>
    <w:rsid w:val="0CC65D86"/>
    <w:rsid w:val="0D557D45"/>
    <w:rsid w:val="0DB86146"/>
    <w:rsid w:val="0E0D350F"/>
    <w:rsid w:val="0E415563"/>
    <w:rsid w:val="0E8D7100"/>
    <w:rsid w:val="0EC96B65"/>
    <w:rsid w:val="0EF55433"/>
    <w:rsid w:val="0F132E0A"/>
    <w:rsid w:val="0F8A2369"/>
    <w:rsid w:val="0F9E3EA7"/>
    <w:rsid w:val="0FCD3553"/>
    <w:rsid w:val="1090632E"/>
    <w:rsid w:val="10DB57FB"/>
    <w:rsid w:val="11A9737A"/>
    <w:rsid w:val="11C539D3"/>
    <w:rsid w:val="11CF479B"/>
    <w:rsid w:val="11E3099C"/>
    <w:rsid w:val="11ED6204"/>
    <w:rsid w:val="11F552B3"/>
    <w:rsid w:val="12475783"/>
    <w:rsid w:val="130318C3"/>
    <w:rsid w:val="13EB21F9"/>
    <w:rsid w:val="14042D52"/>
    <w:rsid w:val="14A35063"/>
    <w:rsid w:val="159B3D28"/>
    <w:rsid w:val="159C4FF4"/>
    <w:rsid w:val="160927B3"/>
    <w:rsid w:val="16343DB8"/>
    <w:rsid w:val="16672939"/>
    <w:rsid w:val="17B81F3A"/>
    <w:rsid w:val="18855DF8"/>
    <w:rsid w:val="18C7197B"/>
    <w:rsid w:val="192E1843"/>
    <w:rsid w:val="193227AD"/>
    <w:rsid w:val="199A0129"/>
    <w:rsid w:val="1AA318EF"/>
    <w:rsid w:val="1AD27C6F"/>
    <w:rsid w:val="1AF513F4"/>
    <w:rsid w:val="1B716AD1"/>
    <w:rsid w:val="1BCA3B90"/>
    <w:rsid w:val="1BD92E92"/>
    <w:rsid w:val="1BE97B91"/>
    <w:rsid w:val="1BF157B5"/>
    <w:rsid w:val="1C1F1779"/>
    <w:rsid w:val="1C3217C2"/>
    <w:rsid w:val="1C454150"/>
    <w:rsid w:val="1C4A2CFA"/>
    <w:rsid w:val="1C4A7CD9"/>
    <w:rsid w:val="1C835330"/>
    <w:rsid w:val="1C8877C6"/>
    <w:rsid w:val="1CEB14BC"/>
    <w:rsid w:val="1D6B2140"/>
    <w:rsid w:val="1D800463"/>
    <w:rsid w:val="1E1C7453"/>
    <w:rsid w:val="1E365FE8"/>
    <w:rsid w:val="1E9304F0"/>
    <w:rsid w:val="1E93077E"/>
    <w:rsid w:val="1EA01E32"/>
    <w:rsid w:val="1F0411B1"/>
    <w:rsid w:val="1F2137DB"/>
    <w:rsid w:val="1F3E1A2D"/>
    <w:rsid w:val="1F685ED8"/>
    <w:rsid w:val="2122022A"/>
    <w:rsid w:val="2138405D"/>
    <w:rsid w:val="2193671F"/>
    <w:rsid w:val="21FB71F9"/>
    <w:rsid w:val="22642F60"/>
    <w:rsid w:val="226C7787"/>
    <w:rsid w:val="22726F55"/>
    <w:rsid w:val="22765464"/>
    <w:rsid w:val="228C07D3"/>
    <w:rsid w:val="22BE6D2B"/>
    <w:rsid w:val="23CA32B4"/>
    <w:rsid w:val="24383F19"/>
    <w:rsid w:val="244E0A16"/>
    <w:rsid w:val="249A2142"/>
    <w:rsid w:val="24EC528A"/>
    <w:rsid w:val="251D41DD"/>
    <w:rsid w:val="252B6F44"/>
    <w:rsid w:val="25C97EC1"/>
    <w:rsid w:val="26640229"/>
    <w:rsid w:val="267A470E"/>
    <w:rsid w:val="27271343"/>
    <w:rsid w:val="27F72378"/>
    <w:rsid w:val="29A32D53"/>
    <w:rsid w:val="29E12E49"/>
    <w:rsid w:val="2A0E01F9"/>
    <w:rsid w:val="2A181E2C"/>
    <w:rsid w:val="2A2D2CA6"/>
    <w:rsid w:val="2A4419C9"/>
    <w:rsid w:val="2A7A79DB"/>
    <w:rsid w:val="2AF43C32"/>
    <w:rsid w:val="2C3D0CC9"/>
    <w:rsid w:val="2C894B1B"/>
    <w:rsid w:val="2CD42995"/>
    <w:rsid w:val="2E8F3DE9"/>
    <w:rsid w:val="2EC83D5E"/>
    <w:rsid w:val="2EDC5C08"/>
    <w:rsid w:val="2EFC4E63"/>
    <w:rsid w:val="2FA14FDC"/>
    <w:rsid w:val="30CB2E10"/>
    <w:rsid w:val="30E221EB"/>
    <w:rsid w:val="31157D31"/>
    <w:rsid w:val="31203028"/>
    <w:rsid w:val="31507AEE"/>
    <w:rsid w:val="32044D41"/>
    <w:rsid w:val="322C1C7D"/>
    <w:rsid w:val="328525BE"/>
    <w:rsid w:val="334E041E"/>
    <w:rsid w:val="336D44DF"/>
    <w:rsid w:val="3427629B"/>
    <w:rsid w:val="35B531F5"/>
    <w:rsid w:val="35F12ECA"/>
    <w:rsid w:val="37CA7401"/>
    <w:rsid w:val="38002AE5"/>
    <w:rsid w:val="385F2C42"/>
    <w:rsid w:val="38A94C06"/>
    <w:rsid w:val="38BB3F25"/>
    <w:rsid w:val="3AC63082"/>
    <w:rsid w:val="3ACB6EE3"/>
    <w:rsid w:val="3B531D3E"/>
    <w:rsid w:val="3BE96E33"/>
    <w:rsid w:val="3C3560F7"/>
    <w:rsid w:val="3C4C57C1"/>
    <w:rsid w:val="3E0C1200"/>
    <w:rsid w:val="3EBA0393"/>
    <w:rsid w:val="3F650802"/>
    <w:rsid w:val="3F6856F2"/>
    <w:rsid w:val="3F9472FC"/>
    <w:rsid w:val="3FBC70A9"/>
    <w:rsid w:val="3FF03236"/>
    <w:rsid w:val="3FFD329E"/>
    <w:rsid w:val="400A1E7F"/>
    <w:rsid w:val="403B3CB1"/>
    <w:rsid w:val="404443F5"/>
    <w:rsid w:val="40605BB4"/>
    <w:rsid w:val="41077BA3"/>
    <w:rsid w:val="411711EA"/>
    <w:rsid w:val="411D58E5"/>
    <w:rsid w:val="41D64FD5"/>
    <w:rsid w:val="420460B1"/>
    <w:rsid w:val="43896B9F"/>
    <w:rsid w:val="43B57B2B"/>
    <w:rsid w:val="43C94458"/>
    <w:rsid w:val="43E74188"/>
    <w:rsid w:val="43F64219"/>
    <w:rsid w:val="444162D1"/>
    <w:rsid w:val="4447497A"/>
    <w:rsid w:val="449E08F8"/>
    <w:rsid w:val="453F29D6"/>
    <w:rsid w:val="45D62556"/>
    <w:rsid w:val="45F6020C"/>
    <w:rsid w:val="463F7FFF"/>
    <w:rsid w:val="46477F5C"/>
    <w:rsid w:val="46A2233C"/>
    <w:rsid w:val="46F75AF5"/>
    <w:rsid w:val="470C161A"/>
    <w:rsid w:val="473F3239"/>
    <w:rsid w:val="4776463B"/>
    <w:rsid w:val="478B3F94"/>
    <w:rsid w:val="48223592"/>
    <w:rsid w:val="485F398D"/>
    <w:rsid w:val="486836BC"/>
    <w:rsid w:val="487570F2"/>
    <w:rsid w:val="48767174"/>
    <w:rsid w:val="48CA2379"/>
    <w:rsid w:val="48DB3711"/>
    <w:rsid w:val="49E36DCB"/>
    <w:rsid w:val="49ED6061"/>
    <w:rsid w:val="4A46477D"/>
    <w:rsid w:val="4AB82869"/>
    <w:rsid w:val="4ACC205B"/>
    <w:rsid w:val="4B2254A0"/>
    <w:rsid w:val="4B8230CF"/>
    <w:rsid w:val="4BAC372A"/>
    <w:rsid w:val="4BAF7DAB"/>
    <w:rsid w:val="4BBF4AA7"/>
    <w:rsid w:val="4BD20FCE"/>
    <w:rsid w:val="4C143394"/>
    <w:rsid w:val="4CBF5C1D"/>
    <w:rsid w:val="4CDA2300"/>
    <w:rsid w:val="4CEA4033"/>
    <w:rsid w:val="4CEF795D"/>
    <w:rsid w:val="4D510F81"/>
    <w:rsid w:val="4D9C0AC9"/>
    <w:rsid w:val="4DB8416D"/>
    <w:rsid w:val="4DB85CAD"/>
    <w:rsid w:val="4E1116BB"/>
    <w:rsid w:val="4EB63D79"/>
    <w:rsid w:val="4EF27C56"/>
    <w:rsid w:val="4F641CE0"/>
    <w:rsid w:val="4F6B6B79"/>
    <w:rsid w:val="4FE377A5"/>
    <w:rsid w:val="51007BB2"/>
    <w:rsid w:val="51B42592"/>
    <w:rsid w:val="525766D1"/>
    <w:rsid w:val="526D0FEB"/>
    <w:rsid w:val="52A373D7"/>
    <w:rsid w:val="53043F39"/>
    <w:rsid w:val="532768AB"/>
    <w:rsid w:val="53527ABB"/>
    <w:rsid w:val="5353313C"/>
    <w:rsid w:val="53800563"/>
    <w:rsid w:val="5431159D"/>
    <w:rsid w:val="5478527C"/>
    <w:rsid w:val="55017D13"/>
    <w:rsid w:val="560B6DE7"/>
    <w:rsid w:val="56102E1E"/>
    <w:rsid w:val="564A11E8"/>
    <w:rsid w:val="56D31838"/>
    <w:rsid w:val="573910EA"/>
    <w:rsid w:val="575817DD"/>
    <w:rsid w:val="57785F64"/>
    <w:rsid w:val="578F19D1"/>
    <w:rsid w:val="58F702C5"/>
    <w:rsid w:val="59780A1D"/>
    <w:rsid w:val="59803F1C"/>
    <w:rsid w:val="59CA479D"/>
    <w:rsid w:val="5A2E5F69"/>
    <w:rsid w:val="5AC83331"/>
    <w:rsid w:val="5AC9389C"/>
    <w:rsid w:val="5AF608DF"/>
    <w:rsid w:val="5BA63981"/>
    <w:rsid w:val="5BFA49FC"/>
    <w:rsid w:val="5C847490"/>
    <w:rsid w:val="5CE15727"/>
    <w:rsid w:val="5CF944A5"/>
    <w:rsid w:val="5D72779D"/>
    <w:rsid w:val="5D727AA1"/>
    <w:rsid w:val="5EB73F2B"/>
    <w:rsid w:val="5F0656D2"/>
    <w:rsid w:val="5FDB0323"/>
    <w:rsid w:val="600773E4"/>
    <w:rsid w:val="607D0DE1"/>
    <w:rsid w:val="60EA78DE"/>
    <w:rsid w:val="61AA7629"/>
    <w:rsid w:val="62305640"/>
    <w:rsid w:val="624F2F20"/>
    <w:rsid w:val="62572E40"/>
    <w:rsid w:val="62C232DD"/>
    <w:rsid w:val="649B069F"/>
    <w:rsid w:val="64B8292A"/>
    <w:rsid w:val="64D34A8B"/>
    <w:rsid w:val="6501540D"/>
    <w:rsid w:val="650859CD"/>
    <w:rsid w:val="652557D2"/>
    <w:rsid w:val="654B3E73"/>
    <w:rsid w:val="65596D4E"/>
    <w:rsid w:val="656A7099"/>
    <w:rsid w:val="65C46CD4"/>
    <w:rsid w:val="664B4791"/>
    <w:rsid w:val="668659BA"/>
    <w:rsid w:val="66DA30D9"/>
    <w:rsid w:val="671D5CC4"/>
    <w:rsid w:val="67B328F2"/>
    <w:rsid w:val="684D3B04"/>
    <w:rsid w:val="68515C3B"/>
    <w:rsid w:val="688961A8"/>
    <w:rsid w:val="69EA352F"/>
    <w:rsid w:val="6A32554A"/>
    <w:rsid w:val="6A4A3798"/>
    <w:rsid w:val="6AA31959"/>
    <w:rsid w:val="6AAA4812"/>
    <w:rsid w:val="6AB147DA"/>
    <w:rsid w:val="6AB26742"/>
    <w:rsid w:val="6AF1726A"/>
    <w:rsid w:val="6AFE2335"/>
    <w:rsid w:val="6B036B0A"/>
    <w:rsid w:val="6B0D0BA7"/>
    <w:rsid w:val="6B1B7628"/>
    <w:rsid w:val="6B2910E1"/>
    <w:rsid w:val="6B3D425E"/>
    <w:rsid w:val="6B4078AA"/>
    <w:rsid w:val="6BFF7765"/>
    <w:rsid w:val="6C447CAF"/>
    <w:rsid w:val="6C6A1294"/>
    <w:rsid w:val="6CB1569B"/>
    <w:rsid w:val="6CB369A2"/>
    <w:rsid w:val="6CE53865"/>
    <w:rsid w:val="6D0574A8"/>
    <w:rsid w:val="6D48513C"/>
    <w:rsid w:val="6D516228"/>
    <w:rsid w:val="6D76531D"/>
    <w:rsid w:val="6D9A40CE"/>
    <w:rsid w:val="6F3D26D3"/>
    <w:rsid w:val="6FA11CA4"/>
    <w:rsid w:val="710D7610"/>
    <w:rsid w:val="714C3AC4"/>
    <w:rsid w:val="72004F7C"/>
    <w:rsid w:val="72367C35"/>
    <w:rsid w:val="72A9185A"/>
    <w:rsid w:val="72B71456"/>
    <w:rsid w:val="734463A5"/>
    <w:rsid w:val="735B1D7D"/>
    <w:rsid w:val="73974727"/>
    <w:rsid w:val="73F37C1B"/>
    <w:rsid w:val="744C311D"/>
    <w:rsid w:val="74D073B4"/>
    <w:rsid w:val="75416299"/>
    <w:rsid w:val="75D200AA"/>
    <w:rsid w:val="7652040B"/>
    <w:rsid w:val="766E7A7C"/>
    <w:rsid w:val="769E73E4"/>
    <w:rsid w:val="76AB293C"/>
    <w:rsid w:val="76AF1C2A"/>
    <w:rsid w:val="76BA6FD4"/>
    <w:rsid w:val="76CC13DE"/>
    <w:rsid w:val="76D87530"/>
    <w:rsid w:val="76E11454"/>
    <w:rsid w:val="76F669BA"/>
    <w:rsid w:val="76FE7B37"/>
    <w:rsid w:val="79155E6F"/>
    <w:rsid w:val="793F53A1"/>
    <w:rsid w:val="795E413F"/>
    <w:rsid w:val="79A61220"/>
    <w:rsid w:val="79FA2DDC"/>
    <w:rsid w:val="7A3B0B6D"/>
    <w:rsid w:val="7A6758F5"/>
    <w:rsid w:val="7ADA65C4"/>
    <w:rsid w:val="7B4E7DC1"/>
    <w:rsid w:val="7BBB5047"/>
    <w:rsid w:val="7C340AC9"/>
    <w:rsid w:val="7C615E04"/>
    <w:rsid w:val="7C9E4285"/>
    <w:rsid w:val="7CBD7899"/>
    <w:rsid w:val="7CC95F46"/>
    <w:rsid w:val="7D215834"/>
    <w:rsid w:val="7D3F3510"/>
    <w:rsid w:val="7D6C4019"/>
    <w:rsid w:val="7DA63EE4"/>
    <w:rsid w:val="7E024A8C"/>
    <w:rsid w:val="7E0C2090"/>
    <w:rsid w:val="7E5F3C9F"/>
    <w:rsid w:val="7EFF5267"/>
    <w:rsid w:val="7F407A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qFormat/>
    <w:uiPriority w:val="0"/>
    <w:pPr>
      <w:keepNext/>
      <w:keepLines/>
      <w:widowControl w:val="0"/>
      <w:adjustRightInd/>
      <w:snapToGrid/>
      <w:spacing w:after="0" w:afterLines="0" w:line="360" w:lineRule="exact"/>
      <w:jc w:val="both"/>
      <w:outlineLvl w:val="1"/>
    </w:pPr>
    <w:rPr>
      <w:rFonts w:ascii="Times New Roman" w:hAnsi="Times New Roman" w:eastAsia="宋体" w:cs="Times New Roman"/>
      <w:bCs/>
      <w:kern w:val="2"/>
      <w:sz w:val="21"/>
      <w:szCs w:val="32"/>
    </w:rPr>
  </w:style>
  <w:style w:type="paragraph" w:styleId="5">
    <w:name w:val="heading 4"/>
    <w:basedOn w:val="1"/>
    <w:next w:val="1"/>
    <w:qFormat/>
    <w:uiPriority w:val="1"/>
    <w:pPr>
      <w:ind w:left="1068"/>
      <w:outlineLvl w:val="3"/>
    </w:pPr>
    <w:rPr>
      <w:rFonts w:ascii="宋体" w:hAnsi="宋体" w:eastAsia="宋体" w:cs="宋体"/>
      <w:b/>
      <w:bCs/>
      <w:sz w:val="24"/>
      <w:szCs w:val="24"/>
      <w:lang w:val="zh-CN" w:eastAsia="zh-CN" w:bidi="zh-CN"/>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customStyle="1" w:styleId="3">
    <w:name w:val="xl27"/>
    <w:basedOn w:val="1"/>
    <w:next w:val="1"/>
    <w:qFormat/>
    <w:uiPriority w:val="0"/>
    <w:pPr>
      <w:spacing w:before="100" w:beforeAutospacing="1" w:after="100" w:afterAutospacing="1"/>
    </w:pPr>
    <w:rPr>
      <w:color w:val="FF0000"/>
      <w:sz w:val="24"/>
    </w:rPr>
  </w:style>
  <w:style w:type="paragraph" w:styleId="6">
    <w:name w:val="Normal Indent"/>
    <w:basedOn w:val="1"/>
    <w:next w:val="5"/>
    <w:qFormat/>
    <w:uiPriority w:val="0"/>
    <w:pPr>
      <w:ind w:firstLine="200" w:firstLineChars="200"/>
    </w:pPr>
    <w:rPr>
      <w:rFonts w:eastAsia="宋体"/>
      <w:kern w:val="2"/>
      <w:sz w:val="28"/>
      <w:szCs w:val="24"/>
      <w:lang w:val="en-US" w:eastAsia="zh-CN" w:bidi="ar-SA"/>
    </w:rPr>
  </w:style>
  <w:style w:type="paragraph" w:styleId="7">
    <w:name w:val="annotation text"/>
    <w:basedOn w:val="1"/>
    <w:semiHidden/>
    <w:qFormat/>
    <w:uiPriority w:val="0"/>
    <w:pPr>
      <w:jc w:val="left"/>
    </w:pPr>
    <w:rPr>
      <w:kern w:val="0"/>
      <w:sz w:val="24"/>
      <w:szCs w:val="20"/>
    </w:rPr>
  </w:style>
  <w:style w:type="paragraph" w:styleId="8">
    <w:name w:val="Salutation"/>
    <w:basedOn w:val="1"/>
    <w:next w:val="1"/>
    <w:unhideWhenUsed/>
    <w:qFormat/>
    <w:uiPriority w:val="99"/>
  </w:style>
  <w:style w:type="paragraph" w:styleId="9">
    <w:name w:val="Body Text Indent"/>
    <w:basedOn w:val="1"/>
    <w:next w:val="10"/>
    <w:qFormat/>
    <w:uiPriority w:val="0"/>
    <w:pPr>
      <w:spacing w:after="120"/>
      <w:ind w:left="420" w:leftChars="200"/>
    </w:pPr>
    <w:rPr>
      <w:kern w:val="0"/>
      <w:sz w:val="24"/>
      <w:szCs w:val="20"/>
    </w:rPr>
  </w:style>
  <w:style w:type="paragraph" w:styleId="10">
    <w:name w:val="Body Text Indent 2"/>
    <w:basedOn w:val="1"/>
    <w:next w:val="11"/>
    <w:qFormat/>
    <w:uiPriority w:val="0"/>
    <w:pPr>
      <w:spacing w:after="120" w:line="480" w:lineRule="auto"/>
      <w:ind w:left="420" w:leftChars="200"/>
    </w:pPr>
  </w:style>
  <w:style w:type="paragraph" w:styleId="11">
    <w:name w:val="Body Text First Indent 2"/>
    <w:basedOn w:val="9"/>
    <w:next w:val="1"/>
    <w:qFormat/>
    <w:uiPriority w:val="0"/>
    <w:pPr>
      <w:spacing w:after="120"/>
      <w:ind w:left="420" w:firstLine="210"/>
    </w:pPr>
    <w:rPr>
      <w:rFonts w:eastAsia="楷体_GB2312"/>
      <w:sz w:val="30"/>
    </w:rPr>
  </w:style>
  <w:style w:type="paragraph" w:styleId="12">
    <w:name w:val="footer"/>
    <w:basedOn w:val="1"/>
    <w:qFormat/>
    <w:uiPriority w:val="0"/>
    <w:pPr>
      <w:tabs>
        <w:tab w:val="center" w:pos="4153"/>
        <w:tab w:val="right" w:pos="8306"/>
      </w:tabs>
    </w:pPr>
    <w:rPr>
      <w:rFonts w:eastAsia="宋体"/>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character" w:styleId="18">
    <w:name w:val="annotation reference"/>
    <w:basedOn w:val="16"/>
    <w:semiHidden/>
    <w:qFormat/>
    <w:uiPriority w:val="0"/>
    <w:rPr>
      <w:sz w:val="21"/>
    </w:rPr>
  </w:style>
  <w:style w:type="paragraph" w:customStyle="1" w:styleId="19">
    <w:name w:val="Default"/>
    <w:basedOn w:val="20"/>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0">
    <w:name w:val="纯文本1"/>
    <w:basedOn w:val="1"/>
    <w:qFormat/>
    <w:uiPriority w:val="0"/>
    <w:pPr>
      <w:adjustRightInd w:val="0"/>
    </w:pPr>
    <w:rPr>
      <w:rFonts w:hAnsi="Courier New"/>
      <w:szCs w:val="20"/>
    </w:rPr>
  </w:style>
  <w:style w:type="character" w:customStyle="1" w:styleId="21">
    <w:name w:val="表格标题 Char"/>
    <w:basedOn w:val="16"/>
    <w:qFormat/>
    <w:uiPriority w:val="0"/>
    <w:rPr>
      <w:rFonts w:ascii="Times New Roman" w:hAnsi="Times New Roman" w:eastAsia="宋体" w:cs="宋体"/>
      <w:kern w:val="2"/>
      <w:sz w:val="24"/>
      <w:lang w:bidi="ar-SA"/>
    </w:rPr>
  </w:style>
  <w:style w:type="paragraph" w:customStyle="1" w:styleId="22">
    <w:name w:val="Char"/>
    <w:basedOn w:val="1"/>
    <w:qFormat/>
    <w:uiPriority w:val="0"/>
    <w:pPr>
      <w:snapToGrid w:val="0"/>
      <w:spacing w:line="360" w:lineRule="auto"/>
      <w:ind w:firstLine="529" w:firstLineChars="200"/>
    </w:pPr>
    <w:rPr>
      <w:rFonts w:ascii="宋体" w:hAnsi="宋体"/>
      <w:b/>
      <w:szCs w:val="24"/>
    </w:rPr>
  </w:style>
  <w:style w:type="paragraph" w:customStyle="1" w:styleId="23">
    <w:name w:val="表格内文字"/>
    <w:basedOn w:val="1"/>
    <w:qFormat/>
    <w:uiPriority w:val="0"/>
    <w:pPr>
      <w:tabs>
        <w:tab w:val="left" w:pos="0"/>
      </w:tabs>
      <w:adjustRightInd w:val="0"/>
      <w:snapToGrid w:val="0"/>
      <w:jc w:val="center"/>
    </w:pPr>
    <w:rPr>
      <w:rFonts w:eastAsia="仿宋_GB2312"/>
      <w:sz w:val="24"/>
      <w:szCs w:val="24"/>
    </w:rPr>
  </w:style>
  <w:style w:type="paragraph" w:customStyle="1" w:styleId="24">
    <w:name w:val="表格文字"/>
    <w:basedOn w:val="2"/>
    <w:qFormat/>
    <w:uiPriority w:val="0"/>
    <w:pPr>
      <w:spacing w:after="0" w:line="240" w:lineRule="auto"/>
      <w:ind w:firstLine="0" w:firstLineChars="0"/>
      <w:jc w:val="center"/>
    </w:pPr>
    <w:rPr>
      <w:rFonts w:ascii="宋体" w:hAnsi="宋体" w:eastAsia="宋体"/>
      <w:sz w:val="21"/>
      <w:szCs w:val="20"/>
    </w:rPr>
  </w:style>
  <w:style w:type="paragraph" w:customStyle="1" w:styleId="25">
    <w:name w:val="xl22"/>
    <w:basedOn w:val="1"/>
    <w:qFormat/>
    <w:uiPriority w:val="0"/>
    <w:pPr>
      <w:widowControl/>
      <w:spacing w:before="100" w:beforeLines="0" w:after="100" w:afterLines="0"/>
      <w:jc w:val="center"/>
    </w:pPr>
    <w:rPr>
      <w:rFonts w:eastAsia="宋体"/>
      <w:sz w:val="24"/>
      <w:szCs w:val="24"/>
      <w:lang w:val="en-US" w:eastAsia="zh-CN" w:bidi="ar-SA"/>
    </w:rPr>
  </w:style>
  <w:style w:type="character" w:customStyle="1" w:styleId="26">
    <w:name w:val="font11"/>
    <w:basedOn w:val="16"/>
    <w:qFormat/>
    <w:uiPriority w:val="0"/>
    <w:rPr>
      <w:rFonts w:hint="eastAsia" w:ascii="宋体" w:hAnsi="宋体" w:eastAsia="宋体" w:cs="宋体"/>
      <w:color w:val="000000"/>
      <w:sz w:val="20"/>
      <w:szCs w:val="20"/>
      <w:u w:val="none"/>
      <w:vertAlign w:val="superscript"/>
    </w:rPr>
  </w:style>
  <w:style w:type="character" w:customStyle="1" w:styleId="27">
    <w:name w:val="font21"/>
    <w:basedOn w:val="16"/>
    <w:qFormat/>
    <w:uiPriority w:val="0"/>
    <w:rPr>
      <w:rFonts w:hint="eastAsia" w:ascii="宋体" w:hAnsi="宋体" w:eastAsia="宋体" w:cs="宋体"/>
      <w:color w:val="000000"/>
      <w:sz w:val="20"/>
      <w:szCs w:val="20"/>
      <w:u w:val="none"/>
    </w:rPr>
  </w:style>
  <w:style w:type="paragraph" w:customStyle="1" w:styleId="28">
    <w:name w:val="正文h"/>
    <w:qFormat/>
    <w:uiPriority w:val="0"/>
    <w:pPr>
      <w:spacing w:line="600" w:lineRule="exact"/>
      <w:ind w:firstLine="200" w:firstLineChars="200"/>
      <w:jc w:val="both"/>
    </w:pPr>
    <w:rPr>
      <w:rFonts w:ascii="Calibri" w:hAnsi="Calibri" w:eastAsia="宋体" w:cs="宋体"/>
      <w:color w:val="000000"/>
      <w:sz w:val="28"/>
      <w:szCs w:val="28"/>
      <w:lang w:val="en-US" w:eastAsia="zh-CN" w:bidi="ar-SA"/>
    </w:rPr>
  </w:style>
  <w:style w:type="paragraph" w:customStyle="1" w:styleId="29">
    <w:name w:val="样式35"/>
    <w:basedOn w:val="1"/>
    <w:qFormat/>
    <w:uiPriority w:val="0"/>
    <w:pPr>
      <w:adjustRightInd w:val="0"/>
      <w:spacing w:line="312" w:lineRule="auto"/>
      <w:ind w:firstLine="567"/>
    </w:pPr>
    <w:rPr>
      <w:rFonts w:ascii="宋体"/>
      <w:kern w:val="0"/>
      <w:sz w:val="28"/>
      <w:szCs w:val="20"/>
    </w:rPr>
  </w:style>
  <w:style w:type="paragraph" w:customStyle="1" w:styleId="30">
    <w:name w:val="p0"/>
    <w:basedOn w:val="1"/>
    <w:qFormat/>
    <w:uiPriority w:val="0"/>
    <w:pPr>
      <w:widowControl/>
    </w:pPr>
    <w:rPr>
      <w:kern w:val="0"/>
      <w:szCs w:val="21"/>
    </w:rPr>
  </w:style>
  <w:style w:type="paragraph" w:customStyle="1" w:styleId="31">
    <w:name w:val="A标准格式"/>
    <w:basedOn w:val="1"/>
    <w:qFormat/>
    <w:uiPriority w:val="0"/>
    <w:pPr>
      <w:ind w:firstLine="480"/>
    </w:pPr>
  </w:style>
  <w:style w:type="paragraph" w:customStyle="1" w:styleId="32">
    <w:name w:val="表内文字"/>
    <w:basedOn w:val="1"/>
    <w:qFormat/>
    <w:uiPriority w:val="0"/>
    <w:pPr>
      <w:adjustRightInd w:val="0"/>
      <w:spacing w:line="240" w:lineRule="auto"/>
      <w:ind w:firstLine="0" w:firstLineChars="0"/>
      <w:jc w:val="center"/>
      <w:textAlignment w:val="baseline"/>
    </w:pPr>
    <w:rPr>
      <w:sz w:val="21"/>
      <w:szCs w:val="20"/>
    </w:rPr>
  </w:style>
  <w:style w:type="paragraph" w:customStyle="1" w:styleId="33">
    <w:name w:val="图表"/>
    <w:basedOn w:val="1"/>
    <w:qFormat/>
    <w:uiPriority w:val="0"/>
    <w:pPr>
      <w:adjustRightInd w:val="0"/>
      <w:snapToGrid w:val="0"/>
      <w:jc w:val="center"/>
    </w:pPr>
    <w:rPr>
      <w:color w:val="000000"/>
      <w:szCs w:val="22"/>
      <w:lang w:val="zh-CN"/>
    </w:rPr>
  </w:style>
  <w:style w:type="paragraph" w:customStyle="1" w:styleId="34">
    <w:name w:val="Table Paragraph"/>
    <w:basedOn w:val="1"/>
    <w:qFormat/>
    <w:uiPriority w:val="1"/>
    <w:pPr>
      <w:jc w:val="center"/>
    </w:pPr>
    <w:rPr>
      <w:rFonts w:ascii="Times New Roman" w:hAnsi="Times New Roman" w:eastAsia="Times New Roman" w:cs="Times New Roman"/>
      <w:lang w:val="zh-CN" w:eastAsia="zh-CN" w:bidi="zh-CN"/>
    </w:rPr>
  </w:style>
  <w:style w:type="paragraph" w:customStyle="1" w:styleId="35">
    <w:name w:val="表格1"/>
    <w:basedOn w:val="6"/>
    <w:qFormat/>
    <w:uiPriority w:val="0"/>
    <w:pPr>
      <w:adjustRightInd w:val="0"/>
      <w:spacing w:line="360" w:lineRule="auto"/>
      <w:ind w:firstLine="0" w:firstLineChars="0"/>
      <w:jc w:val="center"/>
      <w:textAlignment w:val="baseline"/>
    </w:pPr>
    <w:rPr>
      <w:rFonts w:ascii="宋体" w:hAnsi="宋体"/>
      <w:kern w:val="0"/>
      <w:sz w:val="24"/>
    </w:rPr>
  </w:style>
  <w:style w:type="paragraph" w:customStyle="1" w:styleId="36">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37">
    <w:name w:val="表格 32"/>
    <w:basedOn w:val="1"/>
    <w:qFormat/>
    <w:uiPriority w:val="0"/>
    <w:pPr>
      <w:autoSpaceDE w:val="0"/>
      <w:autoSpaceDN w:val="0"/>
      <w:adjustRightInd w:val="0"/>
      <w:jc w:val="center"/>
      <w:textAlignment w:val="baseline"/>
    </w:pPr>
    <w:rPr>
      <w:rFonts w:ascii="宋体" w:hAnsi="Impact"/>
      <w:kern w:val="24"/>
      <w:sz w:val="24"/>
      <w:szCs w:val="20"/>
    </w:rPr>
  </w:style>
  <w:style w:type="paragraph" w:customStyle="1" w:styleId="38">
    <w:name w:val="Char Char Char Char Char Char"/>
    <w:basedOn w:val="1"/>
    <w:qFormat/>
    <w:uiPriority w:val="0"/>
    <w:rPr>
      <w:sz w:val="24"/>
    </w:rPr>
  </w:style>
  <w:style w:type="paragraph" w:customStyle="1" w:styleId="39">
    <w:name w:val="表格内容自定"/>
    <w:basedOn w:val="1"/>
    <w:qFormat/>
    <w:uiPriority w:val="0"/>
    <w:pPr>
      <w:spacing w:line="280" w:lineRule="exact"/>
      <w:jc w:val="center"/>
    </w:pPr>
    <w:rPr>
      <w:kern w:val="0"/>
      <w:sz w:val="1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header" Target="head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58</Pages>
  <Words>23124</Words>
  <Characters>29841</Characters>
  <Lines>0</Lines>
  <Paragraphs>0</Paragraphs>
  <TotalTime>1</TotalTime>
  <ScaleCrop>false</ScaleCrop>
  <LinksUpToDate>false</LinksUpToDate>
  <CharactersWithSpaces>30223</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2021-06-25T00:21:00Z</dcterms:created>
  <dc:creator>·</dc:creator>
  <cp:lastModifiedBy>·</cp:lastModifiedBy>
  <dcterms:modified xsi:type="dcterms:W3CDTF">2023-12-05T06:59:41Z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FDD3C6C1278E47AD8C7876305394AC4F</vt:lpwstr>
  </property>
</Properties>
</file>